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881B31" w14:textId="0DA3C368" w:rsidR="00D42D5D" w:rsidRPr="000A64D8" w:rsidRDefault="00D42D5D" w:rsidP="00D42D5D">
      <w:pPr>
        <w:tabs>
          <w:tab w:val="right" w:pos="10000"/>
        </w:tabs>
        <w:spacing w:after="0"/>
        <w:rPr>
          <w:rFonts w:ascii="Arial" w:hAnsi="Arial" w:cs="Arial"/>
          <w:b/>
          <w:sz w:val="24"/>
          <w:szCs w:val="24"/>
        </w:rPr>
      </w:pPr>
      <w:r w:rsidRPr="000A64D8">
        <w:rPr>
          <w:rFonts w:ascii="Arial" w:hAnsi="Arial" w:cs="Arial"/>
          <w:b/>
          <w:sz w:val="24"/>
          <w:szCs w:val="24"/>
        </w:rPr>
        <w:t xml:space="preserve">3GPP TSG-RAN WG1 </w:t>
      </w:r>
      <w:r w:rsidR="00E8089E">
        <w:rPr>
          <w:rFonts w:ascii="Arial" w:hAnsi="Arial" w:cs="Arial"/>
          <w:b/>
          <w:sz w:val="24"/>
          <w:szCs w:val="24"/>
        </w:rPr>
        <w:t>RAN1 #88</w:t>
      </w:r>
      <w:r w:rsidRPr="000A64D8">
        <w:rPr>
          <w:rFonts w:ascii="Arial" w:hAnsi="Arial" w:cs="Arial"/>
          <w:b/>
          <w:sz w:val="24"/>
          <w:szCs w:val="24"/>
        </w:rPr>
        <w:tab/>
      </w:r>
      <w:r w:rsidR="00E8089E">
        <w:rPr>
          <w:rFonts w:ascii="Arial" w:hAnsi="Arial" w:cs="Arial"/>
          <w:b/>
          <w:sz w:val="24"/>
          <w:szCs w:val="24"/>
        </w:rPr>
        <w:t>R1-1702632</w:t>
      </w:r>
    </w:p>
    <w:p w14:paraId="26881B32" w14:textId="18506A8D" w:rsidR="00D1303E" w:rsidRPr="00FD021C" w:rsidRDefault="007273FE" w:rsidP="00D1303E">
      <w:pPr>
        <w:tabs>
          <w:tab w:val="right" w:pos="9630"/>
        </w:tabs>
        <w:spacing w:after="0"/>
        <w:jc w:val="both"/>
        <w:rPr>
          <w:rFonts w:ascii="Arial" w:hAnsi="Arial" w:cs="Arial"/>
          <w:b/>
          <w:sz w:val="24"/>
          <w:szCs w:val="24"/>
        </w:rPr>
      </w:pPr>
      <w:r>
        <w:rPr>
          <w:rFonts w:ascii="Arial" w:hAnsi="Arial" w:cs="Arial"/>
          <w:b/>
          <w:sz w:val="24"/>
          <w:szCs w:val="24"/>
        </w:rPr>
        <w:t>1</w:t>
      </w:r>
      <w:r w:rsidR="00E8089E">
        <w:rPr>
          <w:rFonts w:ascii="Arial" w:hAnsi="Arial" w:cs="Arial"/>
          <w:b/>
          <w:sz w:val="24"/>
          <w:szCs w:val="24"/>
        </w:rPr>
        <w:t>3</w:t>
      </w:r>
      <w:r w:rsidRPr="007273FE">
        <w:rPr>
          <w:rFonts w:ascii="Arial" w:hAnsi="Arial" w:cs="Arial"/>
          <w:b/>
          <w:sz w:val="24"/>
          <w:szCs w:val="24"/>
          <w:vertAlign w:val="superscript"/>
        </w:rPr>
        <w:t>th</w:t>
      </w:r>
      <w:r>
        <w:rPr>
          <w:rFonts w:ascii="Arial" w:hAnsi="Arial" w:cs="Arial"/>
          <w:b/>
          <w:sz w:val="24"/>
          <w:szCs w:val="24"/>
        </w:rPr>
        <w:t xml:space="preserve"> </w:t>
      </w:r>
      <w:r w:rsidR="00D1303E">
        <w:rPr>
          <w:rFonts w:ascii="Arial" w:hAnsi="Arial" w:cs="Arial"/>
          <w:b/>
          <w:sz w:val="24"/>
          <w:szCs w:val="24"/>
        </w:rPr>
        <w:t>–</w:t>
      </w:r>
      <w:r w:rsidR="00D1303E" w:rsidRPr="003732BA">
        <w:rPr>
          <w:rFonts w:ascii="Arial" w:hAnsi="Arial" w:cs="Arial"/>
          <w:b/>
          <w:sz w:val="24"/>
          <w:szCs w:val="24"/>
        </w:rPr>
        <w:t xml:space="preserve"> </w:t>
      </w:r>
      <w:r w:rsidR="00E8089E">
        <w:rPr>
          <w:rFonts w:ascii="Arial" w:hAnsi="Arial" w:cs="Arial"/>
          <w:b/>
          <w:sz w:val="24"/>
          <w:szCs w:val="24"/>
        </w:rPr>
        <w:t>17</w:t>
      </w:r>
      <w:r w:rsidR="00CA6BDF" w:rsidRPr="00CA6BDF">
        <w:rPr>
          <w:rFonts w:ascii="Arial" w:hAnsi="Arial" w:cs="Arial"/>
          <w:b/>
          <w:sz w:val="24"/>
          <w:szCs w:val="24"/>
          <w:vertAlign w:val="superscript"/>
        </w:rPr>
        <w:t>th</w:t>
      </w:r>
      <w:r w:rsidR="00CA6BDF">
        <w:rPr>
          <w:rFonts w:ascii="Arial" w:hAnsi="Arial" w:cs="Arial"/>
          <w:b/>
          <w:sz w:val="24"/>
          <w:szCs w:val="24"/>
        </w:rPr>
        <w:t xml:space="preserve"> </w:t>
      </w:r>
      <w:r w:rsidR="00E8089E">
        <w:rPr>
          <w:rFonts w:ascii="Arial" w:hAnsi="Arial" w:cs="Arial"/>
          <w:b/>
          <w:sz w:val="24"/>
          <w:szCs w:val="24"/>
        </w:rPr>
        <w:t>Feb</w:t>
      </w:r>
      <w:r w:rsidR="006674FE">
        <w:rPr>
          <w:rFonts w:ascii="Arial" w:hAnsi="Arial" w:cs="Arial"/>
          <w:b/>
          <w:sz w:val="24"/>
          <w:szCs w:val="24"/>
        </w:rPr>
        <w:t xml:space="preserve"> 2017</w:t>
      </w:r>
    </w:p>
    <w:p w14:paraId="26881B33" w14:textId="78D90E88" w:rsidR="00D1303E" w:rsidRPr="00FD021C" w:rsidRDefault="00E8089E" w:rsidP="00D1303E">
      <w:pPr>
        <w:spacing w:after="0"/>
        <w:jc w:val="both"/>
        <w:rPr>
          <w:rFonts w:ascii="Arial" w:hAnsi="Arial" w:cs="Arial"/>
          <w:b/>
          <w:sz w:val="24"/>
          <w:szCs w:val="24"/>
        </w:rPr>
      </w:pPr>
      <w:r>
        <w:rPr>
          <w:rFonts w:ascii="Arial" w:hAnsi="Arial" w:cs="Arial"/>
          <w:b/>
          <w:sz w:val="24"/>
          <w:szCs w:val="24"/>
        </w:rPr>
        <w:t>Athens</w:t>
      </w:r>
      <w:r w:rsidR="00CA6BDF" w:rsidRPr="00CA6BDF">
        <w:rPr>
          <w:rFonts w:ascii="Arial" w:hAnsi="Arial" w:cs="Arial"/>
          <w:b/>
          <w:sz w:val="24"/>
          <w:szCs w:val="24"/>
        </w:rPr>
        <w:t xml:space="preserve">, </w:t>
      </w:r>
      <w:r>
        <w:rPr>
          <w:rFonts w:ascii="Arial" w:hAnsi="Arial" w:cs="Arial"/>
          <w:b/>
          <w:sz w:val="24"/>
          <w:szCs w:val="24"/>
        </w:rPr>
        <w:t>Greece</w:t>
      </w:r>
    </w:p>
    <w:p w14:paraId="26881B34" w14:textId="77777777" w:rsidR="0068226B" w:rsidRPr="000A64D8" w:rsidRDefault="0068226B" w:rsidP="00480B03">
      <w:pPr>
        <w:pStyle w:val="Footer"/>
        <w:jc w:val="both"/>
        <w:rPr>
          <w:noProof w:val="0"/>
        </w:rPr>
      </w:pPr>
    </w:p>
    <w:p w14:paraId="26881B35" w14:textId="529F7564" w:rsidR="0068226B" w:rsidRPr="000A64D8" w:rsidRDefault="0068226B" w:rsidP="00E15352">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E8089E">
        <w:rPr>
          <w:rFonts w:ascii="Arial" w:hAnsi="Arial"/>
          <w:sz w:val="24"/>
        </w:rPr>
        <w:t>8</w:t>
      </w:r>
      <w:r w:rsidR="008A5FF9">
        <w:rPr>
          <w:rFonts w:ascii="Arial" w:hAnsi="Arial"/>
          <w:sz w:val="24"/>
        </w:rPr>
        <w:t>.1.3.2</w:t>
      </w:r>
      <w:r w:rsidR="00E8089E">
        <w:rPr>
          <w:rFonts w:ascii="Arial" w:hAnsi="Arial"/>
          <w:sz w:val="24"/>
        </w:rPr>
        <w:t>.1</w:t>
      </w:r>
    </w:p>
    <w:p w14:paraId="26881B36" w14:textId="77777777" w:rsidR="0068226B" w:rsidRPr="000A64D8" w:rsidRDefault="0068226B" w:rsidP="00480B03">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1212AC35" w14:textId="77777777" w:rsidR="009E213B" w:rsidRDefault="0068226B" w:rsidP="009E213B">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9E213B" w:rsidRPr="009E213B">
        <w:rPr>
          <w:rFonts w:ascii="Arial" w:hAnsi="Arial"/>
          <w:sz w:val="24"/>
        </w:rPr>
        <w:t>Location of short PUCCH</w:t>
      </w:r>
    </w:p>
    <w:p w14:paraId="26881B38" w14:textId="71653748" w:rsidR="0068226B" w:rsidRDefault="0068226B" w:rsidP="009E213B">
      <w:pPr>
        <w:ind w:left="1988" w:hanging="1988"/>
        <w:rPr>
          <w:rFonts w:ascii="Arial" w:hAnsi="Arial"/>
          <w:sz w:val="24"/>
        </w:rPr>
      </w:pPr>
      <w:r w:rsidRPr="000A64D8">
        <w:rPr>
          <w:rFonts w:ascii="Arial" w:hAnsi="Arial"/>
          <w:b/>
          <w:sz w:val="24"/>
        </w:rPr>
        <w:t>Document for:</w:t>
      </w:r>
      <w:r w:rsidRPr="000A64D8">
        <w:rPr>
          <w:rFonts w:ascii="Arial" w:hAnsi="Arial"/>
          <w:sz w:val="24"/>
        </w:rPr>
        <w:tab/>
      </w:r>
      <w:bookmarkStart w:id="1" w:name="DocumentFor"/>
      <w:bookmarkEnd w:id="1"/>
      <w:r w:rsidRPr="000A64D8">
        <w:rPr>
          <w:rFonts w:ascii="Arial" w:hAnsi="Arial"/>
          <w:sz w:val="24"/>
        </w:rPr>
        <w:t>Discussion</w:t>
      </w:r>
      <w:r w:rsidR="00272736">
        <w:rPr>
          <w:rFonts w:ascii="Arial" w:hAnsi="Arial"/>
          <w:sz w:val="24"/>
        </w:rPr>
        <w:t>/Decision</w:t>
      </w:r>
    </w:p>
    <w:p w14:paraId="26881B39" w14:textId="77777777" w:rsidR="00C34C05" w:rsidRPr="00183CB7" w:rsidRDefault="00FD6A3D" w:rsidP="00183CB7">
      <w:pPr>
        <w:pStyle w:val="Heading1"/>
      </w:pPr>
      <w:r w:rsidRPr="00183CB7">
        <w:t>Introduction</w:t>
      </w:r>
    </w:p>
    <w:p w14:paraId="4D254174" w14:textId="7802C228" w:rsidR="008E0CA9" w:rsidRDefault="00602B64" w:rsidP="008E0CA9">
      <w:pPr>
        <w:rPr>
          <w:lang w:val="en-GB"/>
        </w:rPr>
      </w:pPr>
      <w:r>
        <w:rPr>
          <w:lang w:val="en-GB"/>
        </w:rPr>
        <w:t>In RAN#8</w:t>
      </w:r>
      <w:r w:rsidR="000E7ACE">
        <w:rPr>
          <w:lang w:val="en-GB"/>
        </w:rPr>
        <w:t>6</w:t>
      </w:r>
      <w:r>
        <w:rPr>
          <w:lang w:val="en-GB"/>
        </w:rPr>
        <w:t>, the following agreement has been m</w:t>
      </w:r>
      <w:r w:rsidR="000E7ACE">
        <w:rPr>
          <w:lang w:val="en-GB"/>
        </w:rPr>
        <w:t>ade regarding HARQ timeline</w:t>
      </w:r>
      <w:r>
        <w:rPr>
          <w:lang w:val="en-GB"/>
        </w:rPr>
        <w:t>:</w:t>
      </w:r>
    </w:p>
    <w:p w14:paraId="75E0EC46" w14:textId="77777777" w:rsidR="000E7ACE" w:rsidRPr="000E7ACE" w:rsidRDefault="000E7ACE" w:rsidP="000E7ACE">
      <w:pPr>
        <w:spacing w:before="40" w:after="40"/>
        <w:ind w:left="720" w:hanging="360"/>
        <w:rPr>
          <w:sz w:val="16"/>
          <w:lang w:eastAsia="zh-CN"/>
        </w:rPr>
      </w:pPr>
      <w:r w:rsidRPr="000E7ACE">
        <w:rPr>
          <w:szCs w:val="24"/>
        </w:rPr>
        <w:t>•</w:t>
      </w:r>
      <w:r w:rsidRPr="000E7ACE">
        <w:rPr>
          <w:sz w:val="10"/>
          <w:szCs w:val="14"/>
        </w:rPr>
        <w:t>       </w:t>
      </w:r>
      <w:r w:rsidRPr="000E7ACE">
        <w:rPr>
          <w:szCs w:val="24"/>
        </w:rPr>
        <w:t>For slot-based scheduling, NR specification should support the following</w:t>
      </w:r>
    </w:p>
    <w:p w14:paraId="50D54312" w14:textId="77777777" w:rsidR="000E7ACE" w:rsidRPr="000E7ACE" w:rsidRDefault="000E7ACE" w:rsidP="00BB0779">
      <w:pPr>
        <w:spacing w:before="40" w:after="40"/>
        <w:ind w:left="1224" w:hanging="360"/>
        <w:rPr>
          <w:sz w:val="16"/>
        </w:rPr>
      </w:pPr>
      <w:r w:rsidRPr="000E7ACE">
        <w:rPr>
          <w:szCs w:val="24"/>
        </w:rPr>
        <w:t>–</w:t>
      </w:r>
      <w:r w:rsidRPr="000E7ACE">
        <w:rPr>
          <w:sz w:val="10"/>
          <w:szCs w:val="14"/>
        </w:rPr>
        <w:t>      </w:t>
      </w:r>
      <w:r w:rsidRPr="000E7ACE">
        <w:rPr>
          <w:szCs w:val="24"/>
        </w:rPr>
        <w:t>DL data reception in slot N and corresponding acknowledgment in slot N+K1</w:t>
      </w:r>
    </w:p>
    <w:p w14:paraId="207AFD4E" w14:textId="77777777" w:rsidR="000E7ACE" w:rsidRPr="000E7ACE" w:rsidRDefault="000E7ACE" w:rsidP="000E7ACE">
      <w:pPr>
        <w:spacing w:before="40" w:after="40"/>
        <w:ind w:left="2160" w:hanging="360"/>
        <w:rPr>
          <w:sz w:val="16"/>
        </w:rPr>
      </w:pPr>
      <w:r w:rsidRPr="000E7ACE">
        <w:rPr>
          <w:szCs w:val="24"/>
        </w:rPr>
        <w:t>•</w:t>
      </w:r>
      <w:r w:rsidRPr="000E7ACE">
        <w:rPr>
          <w:sz w:val="10"/>
          <w:szCs w:val="14"/>
        </w:rPr>
        <w:t>       </w:t>
      </w:r>
      <w:r w:rsidRPr="000E7ACE">
        <w:rPr>
          <w:szCs w:val="24"/>
        </w:rPr>
        <w:t>All UEs should support K1</w:t>
      </w:r>
      <w:r w:rsidRPr="000E7ACE">
        <w:rPr>
          <w:rFonts w:ascii="Cambria Math" w:hAnsi="Cambria Math"/>
          <w:szCs w:val="24"/>
        </w:rPr>
        <w:t>≥</w:t>
      </w:r>
      <w:r w:rsidRPr="000E7ACE">
        <w:rPr>
          <w:szCs w:val="24"/>
        </w:rPr>
        <w:t>1 with exact values for K1 FFS</w:t>
      </w:r>
    </w:p>
    <w:p w14:paraId="2954652A" w14:textId="77777777" w:rsidR="000E7ACE" w:rsidRPr="000E7ACE" w:rsidRDefault="000E7ACE" w:rsidP="000E7ACE">
      <w:pPr>
        <w:spacing w:before="40" w:after="40"/>
        <w:ind w:left="2160" w:hanging="360"/>
        <w:rPr>
          <w:sz w:val="16"/>
        </w:rPr>
      </w:pPr>
      <w:r w:rsidRPr="000E7ACE">
        <w:rPr>
          <w:szCs w:val="24"/>
        </w:rPr>
        <w:t>•</w:t>
      </w:r>
      <w:r w:rsidRPr="000E7ACE">
        <w:rPr>
          <w:sz w:val="10"/>
          <w:szCs w:val="14"/>
        </w:rPr>
        <w:t>       </w:t>
      </w:r>
      <w:r w:rsidRPr="000E7ACE">
        <w:rPr>
          <w:szCs w:val="24"/>
        </w:rPr>
        <w:t>Some UEs may support K1=0 (FFS conditions)</w:t>
      </w:r>
    </w:p>
    <w:p w14:paraId="25B9CF35" w14:textId="77777777" w:rsidR="000E7ACE" w:rsidRPr="000E7ACE" w:rsidRDefault="000E7ACE" w:rsidP="00BB0779">
      <w:pPr>
        <w:spacing w:before="40" w:after="40"/>
        <w:ind w:left="1224" w:hanging="360"/>
        <w:rPr>
          <w:sz w:val="16"/>
        </w:rPr>
      </w:pPr>
      <w:r w:rsidRPr="000E7ACE">
        <w:rPr>
          <w:szCs w:val="24"/>
        </w:rPr>
        <w:t>–</w:t>
      </w:r>
      <w:r w:rsidRPr="000E7ACE">
        <w:rPr>
          <w:sz w:val="10"/>
          <w:szCs w:val="14"/>
        </w:rPr>
        <w:t>      </w:t>
      </w:r>
      <w:r w:rsidRPr="000E7ACE">
        <w:rPr>
          <w:szCs w:val="24"/>
        </w:rPr>
        <w:t>UL assignment in slot N and corresponding uplink data transmission in slot N+K2</w:t>
      </w:r>
    </w:p>
    <w:p w14:paraId="644EDAA6" w14:textId="77777777" w:rsidR="000E7ACE" w:rsidRPr="000E7ACE" w:rsidRDefault="000E7ACE" w:rsidP="000E7ACE">
      <w:pPr>
        <w:spacing w:before="40" w:after="40"/>
        <w:ind w:left="2160" w:hanging="360"/>
        <w:rPr>
          <w:sz w:val="16"/>
        </w:rPr>
      </w:pPr>
      <w:r w:rsidRPr="000E7ACE">
        <w:rPr>
          <w:szCs w:val="24"/>
        </w:rPr>
        <w:t>•</w:t>
      </w:r>
      <w:r w:rsidRPr="000E7ACE">
        <w:rPr>
          <w:sz w:val="10"/>
          <w:szCs w:val="14"/>
        </w:rPr>
        <w:t>       </w:t>
      </w:r>
      <w:r w:rsidRPr="000E7ACE">
        <w:rPr>
          <w:szCs w:val="24"/>
        </w:rPr>
        <w:t>All UEs should support K2</w:t>
      </w:r>
      <w:r w:rsidRPr="000E7ACE">
        <w:rPr>
          <w:rFonts w:ascii="Cambria Math" w:hAnsi="Cambria Math"/>
          <w:szCs w:val="24"/>
        </w:rPr>
        <w:t>≥</w:t>
      </w:r>
      <w:r w:rsidRPr="000E7ACE">
        <w:rPr>
          <w:szCs w:val="24"/>
        </w:rPr>
        <w:t>1 with exact values for K2 FFS</w:t>
      </w:r>
    </w:p>
    <w:p w14:paraId="40270D90" w14:textId="77777777" w:rsidR="000E7ACE" w:rsidRPr="000E7ACE" w:rsidRDefault="000E7ACE" w:rsidP="000E7ACE">
      <w:pPr>
        <w:spacing w:before="40" w:after="40"/>
        <w:ind w:left="2160" w:hanging="360"/>
        <w:rPr>
          <w:sz w:val="16"/>
        </w:rPr>
      </w:pPr>
      <w:r w:rsidRPr="000E7ACE">
        <w:rPr>
          <w:szCs w:val="24"/>
        </w:rPr>
        <w:t>•</w:t>
      </w:r>
      <w:r w:rsidRPr="000E7ACE">
        <w:rPr>
          <w:sz w:val="10"/>
          <w:szCs w:val="14"/>
        </w:rPr>
        <w:t>       </w:t>
      </w:r>
      <w:r w:rsidRPr="000E7ACE">
        <w:rPr>
          <w:szCs w:val="24"/>
        </w:rPr>
        <w:t>Some UEs may support K2=0 (FFS conditions)</w:t>
      </w:r>
      <w:r w:rsidRPr="000E7ACE">
        <w:rPr>
          <w:rFonts w:ascii="Segoe UI" w:hAnsi="Segoe UI" w:cs="Segoe UI"/>
          <w:color w:val="000000"/>
          <w:sz w:val="16"/>
        </w:rPr>
        <w:t xml:space="preserve"> </w:t>
      </w:r>
    </w:p>
    <w:p w14:paraId="6518B403" w14:textId="77777777" w:rsidR="00602B64" w:rsidRDefault="00602B64" w:rsidP="008E0CA9"/>
    <w:p w14:paraId="1CDF7AC2" w14:textId="056AC088" w:rsidR="000E7ACE" w:rsidRDefault="000E7ACE" w:rsidP="008E0CA9">
      <w:r>
        <w:t>The following agreement regarding uplink short burst has also been made:</w:t>
      </w:r>
    </w:p>
    <w:p w14:paraId="07F60013" w14:textId="77777777" w:rsidR="000E7ACE" w:rsidRPr="000E7ACE" w:rsidRDefault="000E7ACE" w:rsidP="000E7ACE">
      <w:pPr>
        <w:overflowPunct/>
        <w:adjustRightInd/>
        <w:spacing w:before="40" w:after="40"/>
        <w:ind w:left="720" w:hanging="360"/>
        <w:textAlignment w:val="auto"/>
        <w:rPr>
          <w:rFonts w:ascii="Calibri" w:eastAsia="Times New Roman" w:hAnsi="Calibri"/>
          <w:sz w:val="18"/>
          <w:szCs w:val="22"/>
          <w:lang w:eastAsia="zh-CN"/>
        </w:rPr>
      </w:pPr>
      <w:r w:rsidRPr="000E7ACE">
        <w:rPr>
          <w:rFonts w:eastAsia="Times New Roman"/>
          <w:sz w:val="10"/>
          <w:szCs w:val="14"/>
          <w:lang w:eastAsia="zh-CN"/>
        </w:rPr>
        <w:t>   </w:t>
      </w:r>
      <w:r w:rsidRPr="000E7ACE">
        <w:rPr>
          <w:rFonts w:eastAsia="Times New Roman"/>
          <w:szCs w:val="24"/>
          <w:lang w:eastAsia="zh-CN"/>
        </w:rPr>
        <w:t>At least two ways of transmissions are supported for NR UL control channel</w:t>
      </w:r>
    </w:p>
    <w:p w14:paraId="036D7B4C" w14:textId="77777777" w:rsidR="000E7ACE" w:rsidRPr="000E7ACE" w:rsidRDefault="000E7ACE" w:rsidP="00BB0779">
      <w:pPr>
        <w:overflowPunct/>
        <w:adjustRightInd/>
        <w:spacing w:before="40" w:after="40"/>
        <w:ind w:left="1224" w:hanging="360"/>
        <w:textAlignment w:val="auto"/>
        <w:rPr>
          <w:rFonts w:ascii="Calibri" w:eastAsia="Times New Roman" w:hAnsi="Calibri"/>
          <w:sz w:val="18"/>
          <w:szCs w:val="22"/>
          <w:lang w:eastAsia="zh-CN"/>
        </w:rPr>
      </w:pPr>
      <w:r w:rsidRPr="000E7ACE">
        <w:rPr>
          <w:rFonts w:eastAsia="Times New Roman"/>
          <w:szCs w:val="24"/>
          <w:lang w:eastAsia="zh-CN"/>
        </w:rPr>
        <w:t>–</w:t>
      </w:r>
      <w:r w:rsidRPr="000E7ACE">
        <w:rPr>
          <w:rFonts w:eastAsia="Times New Roman"/>
          <w:sz w:val="10"/>
          <w:szCs w:val="14"/>
          <w:lang w:eastAsia="zh-CN"/>
        </w:rPr>
        <w:t>      </w:t>
      </w:r>
      <w:r w:rsidRPr="000E7ACE">
        <w:rPr>
          <w:rFonts w:eastAsia="Times New Roman"/>
          <w:szCs w:val="24"/>
          <w:lang w:eastAsia="zh-CN"/>
        </w:rPr>
        <w:t>UL control channel can be transmitted in short duration</w:t>
      </w:r>
    </w:p>
    <w:p w14:paraId="1A1FD466" w14:textId="77777777" w:rsidR="000E7ACE" w:rsidRPr="000E7ACE" w:rsidRDefault="000E7ACE" w:rsidP="000E7ACE">
      <w:pPr>
        <w:overflowPunct/>
        <w:adjustRightInd/>
        <w:spacing w:before="40" w:after="40"/>
        <w:ind w:left="2160" w:hanging="360"/>
        <w:textAlignment w:val="auto"/>
        <w:rPr>
          <w:rFonts w:ascii="Calibri" w:eastAsia="Times New Roman" w:hAnsi="Calibri"/>
          <w:sz w:val="18"/>
          <w:szCs w:val="22"/>
          <w:lang w:eastAsia="zh-CN"/>
        </w:rPr>
      </w:pPr>
      <w:r w:rsidRPr="000E7ACE">
        <w:rPr>
          <w:rFonts w:eastAsia="Times New Roman"/>
          <w:szCs w:val="24"/>
          <w:lang w:eastAsia="zh-CN"/>
        </w:rPr>
        <w:t>•</w:t>
      </w:r>
      <w:r w:rsidRPr="000E7ACE">
        <w:rPr>
          <w:rFonts w:eastAsia="Times New Roman"/>
          <w:sz w:val="10"/>
          <w:szCs w:val="14"/>
          <w:lang w:eastAsia="zh-CN"/>
        </w:rPr>
        <w:t>       </w:t>
      </w:r>
      <w:proofErr w:type="gramStart"/>
      <w:r w:rsidRPr="000E7ACE">
        <w:rPr>
          <w:rFonts w:eastAsia="Times New Roman"/>
          <w:szCs w:val="24"/>
          <w:lang w:eastAsia="zh-CN"/>
        </w:rPr>
        <w:t>around</w:t>
      </w:r>
      <w:proofErr w:type="gramEnd"/>
      <w:r w:rsidRPr="000E7ACE">
        <w:rPr>
          <w:rFonts w:eastAsia="Times New Roman"/>
          <w:szCs w:val="24"/>
          <w:lang w:eastAsia="zh-CN"/>
        </w:rPr>
        <w:t xml:space="preserve"> the last transmitted UL symbol(s) of a slot</w:t>
      </w:r>
    </w:p>
    <w:p w14:paraId="522412F6" w14:textId="77777777" w:rsidR="000E7ACE" w:rsidRPr="000E7ACE" w:rsidRDefault="000E7ACE" w:rsidP="000E7ACE">
      <w:pPr>
        <w:overflowPunct/>
        <w:adjustRightInd/>
        <w:spacing w:before="40" w:after="40"/>
        <w:ind w:left="2880" w:hanging="360"/>
        <w:textAlignment w:val="auto"/>
        <w:rPr>
          <w:rFonts w:ascii="Calibri" w:eastAsia="Times New Roman" w:hAnsi="Calibri"/>
          <w:sz w:val="18"/>
          <w:szCs w:val="22"/>
          <w:lang w:eastAsia="zh-CN"/>
        </w:rPr>
      </w:pPr>
      <w:r w:rsidRPr="000E7ACE">
        <w:rPr>
          <w:rFonts w:eastAsia="Times New Roman"/>
          <w:szCs w:val="24"/>
          <w:lang w:eastAsia="zh-CN"/>
        </w:rPr>
        <w:t>•</w:t>
      </w:r>
      <w:r w:rsidRPr="000E7ACE">
        <w:rPr>
          <w:rFonts w:eastAsia="Times New Roman"/>
          <w:sz w:val="10"/>
          <w:szCs w:val="14"/>
          <w:lang w:eastAsia="zh-CN"/>
        </w:rPr>
        <w:t>       </w:t>
      </w:r>
      <w:r w:rsidRPr="000E7ACE">
        <w:rPr>
          <w:rFonts w:eastAsia="Times New Roman"/>
          <w:szCs w:val="24"/>
          <w:lang w:eastAsia="zh-CN"/>
        </w:rPr>
        <w:t>FFS: How to define and treat the potential gap at the end of the slot</w:t>
      </w:r>
    </w:p>
    <w:p w14:paraId="4CF85343" w14:textId="77777777" w:rsidR="000E7ACE" w:rsidRPr="000E7ACE" w:rsidRDefault="000E7ACE" w:rsidP="000E7ACE">
      <w:pPr>
        <w:overflowPunct/>
        <w:adjustRightInd/>
        <w:spacing w:before="40" w:after="40"/>
        <w:ind w:left="2160" w:hanging="360"/>
        <w:textAlignment w:val="auto"/>
        <w:rPr>
          <w:rFonts w:ascii="Calibri" w:eastAsia="Times New Roman" w:hAnsi="Calibri"/>
          <w:sz w:val="18"/>
          <w:szCs w:val="22"/>
          <w:lang w:eastAsia="zh-CN"/>
        </w:rPr>
      </w:pPr>
      <w:r w:rsidRPr="000E7ACE">
        <w:rPr>
          <w:rFonts w:eastAsia="Times New Roman"/>
          <w:szCs w:val="24"/>
          <w:lang w:eastAsia="zh-CN"/>
        </w:rPr>
        <w:t>•</w:t>
      </w:r>
      <w:r w:rsidRPr="000E7ACE">
        <w:rPr>
          <w:rFonts w:eastAsia="Times New Roman"/>
          <w:sz w:val="10"/>
          <w:szCs w:val="14"/>
          <w:lang w:eastAsia="zh-CN"/>
        </w:rPr>
        <w:t>       </w:t>
      </w:r>
      <w:r w:rsidRPr="000E7ACE">
        <w:rPr>
          <w:rFonts w:eastAsia="Times New Roman"/>
          <w:szCs w:val="24"/>
          <w:lang w:eastAsia="zh-CN"/>
        </w:rPr>
        <w:t>FFS: in the other positions, e.g., the first UL symbol(s) of a slot</w:t>
      </w:r>
    </w:p>
    <w:p w14:paraId="6D9F20C1" w14:textId="77777777" w:rsidR="000E7ACE" w:rsidRPr="000E7ACE" w:rsidRDefault="000E7ACE" w:rsidP="000E7ACE">
      <w:pPr>
        <w:overflowPunct/>
        <w:adjustRightInd/>
        <w:spacing w:before="40" w:after="40"/>
        <w:ind w:left="2160" w:hanging="360"/>
        <w:textAlignment w:val="auto"/>
        <w:rPr>
          <w:rFonts w:ascii="Calibri" w:eastAsia="Times New Roman" w:hAnsi="Calibri"/>
          <w:sz w:val="18"/>
          <w:szCs w:val="22"/>
          <w:lang w:eastAsia="zh-CN"/>
        </w:rPr>
      </w:pPr>
      <w:r w:rsidRPr="000E7ACE">
        <w:rPr>
          <w:rFonts w:eastAsia="Times New Roman"/>
          <w:szCs w:val="24"/>
          <w:lang w:eastAsia="zh-CN"/>
        </w:rPr>
        <w:t>•</w:t>
      </w:r>
      <w:r w:rsidRPr="000E7ACE">
        <w:rPr>
          <w:rFonts w:eastAsia="Times New Roman"/>
          <w:sz w:val="10"/>
          <w:szCs w:val="14"/>
          <w:lang w:eastAsia="zh-CN"/>
        </w:rPr>
        <w:t>       </w:t>
      </w:r>
      <w:proofErr w:type="spellStart"/>
      <w:r w:rsidRPr="000E7ACE">
        <w:rPr>
          <w:rFonts w:eastAsia="Times New Roman"/>
          <w:szCs w:val="24"/>
          <w:lang w:eastAsia="zh-CN"/>
        </w:rPr>
        <w:t>TDMed</w:t>
      </w:r>
      <w:proofErr w:type="spellEnd"/>
      <w:r w:rsidRPr="000E7ACE">
        <w:rPr>
          <w:rFonts w:eastAsia="Times New Roman"/>
          <w:szCs w:val="24"/>
          <w:lang w:eastAsia="zh-CN"/>
        </w:rPr>
        <w:t xml:space="preserve"> and/or </w:t>
      </w:r>
      <w:proofErr w:type="spellStart"/>
      <w:r w:rsidRPr="000E7ACE">
        <w:rPr>
          <w:rFonts w:eastAsia="Times New Roman"/>
          <w:szCs w:val="24"/>
          <w:lang w:eastAsia="zh-CN"/>
        </w:rPr>
        <w:t>FDMed</w:t>
      </w:r>
      <w:proofErr w:type="spellEnd"/>
      <w:r w:rsidRPr="000E7ACE">
        <w:rPr>
          <w:rFonts w:eastAsia="Times New Roman"/>
          <w:szCs w:val="24"/>
          <w:lang w:eastAsia="zh-CN"/>
        </w:rPr>
        <w:t xml:space="preserve"> with UL data channel within a slot</w:t>
      </w:r>
    </w:p>
    <w:p w14:paraId="0CB89024" w14:textId="77777777" w:rsidR="000E7ACE" w:rsidRPr="000E7ACE" w:rsidRDefault="000E7ACE" w:rsidP="00BB0779">
      <w:pPr>
        <w:overflowPunct/>
        <w:adjustRightInd/>
        <w:spacing w:before="40" w:after="40"/>
        <w:ind w:left="1224" w:hanging="360"/>
        <w:textAlignment w:val="auto"/>
        <w:rPr>
          <w:rFonts w:ascii="Calibri" w:eastAsia="Times New Roman" w:hAnsi="Calibri"/>
          <w:sz w:val="18"/>
          <w:szCs w:val="22"/>
          <w:lang w:eastAsia="zh-CN"/>
        </w:rPr>
      </w:pPr>
      <w:r w:rsidRPr="000E7ACE">
        <w:rPr>
          <w:rFonts w:eastAsia="Times New Roman"/>
          <w:szCs w:val="24"/>
          <w:lang w:eastAsia="zh-CN"/>
        </w:rPr>
        <w:t>–</w:t>
      </w:r>
      <w:r w:rsidRPr="000E7ACE">
        <w:rPr>
          <w:rFonts w:eastAsia="Times New Roman"/>
          <w:sz w:val="10"/>
          <w:szCs w:val="14"/>
          <w:lang w:eastAsia="zh-CN"/>
        </w:rPr>
        <w:t>      </w:t>
      </w:r>
      <w:r w:rsidRPr="000E7ACE">
        <w:rPr>
          <w:rFonts w:eastAsia="Times New Roman"/>
          <w:szCs w:val="24"/>
          <w:lang w:eastAsia="zh-CN"/>
        </w:rPr>
        <w:t>UL control channel can be transmitted in long duration</w:t>
      </w:r>
    </w:p>
    <w:p w14:paraId="1F7E6AA7" w14:textId="77777777" w:rsidR="000E7ACE" w:rsidRPr="000E7ACE" w:rsidRDefault="000E7ACE" w:rsidP="000E7ACE">
      <w:pPr>
        <w:overflowPunct/>
        <w:adjustRightInd/>
        <w:spacing w:before="40" w:after="40"/>
        <w:ind w:left="2160" w:hanging="360"/>
        <w:textAlignment w:val="auto"/>
        <w:rPr>
          <w:rFonts w:ascii="Calibri" w:eastAsia="Times New Roman" w:hAnsi="Calibri"/>
          <w:sz w:val="18"/>
          <w:szCs w:val="22"/>
          <w:lang w:eastAsia="zh-CN"/>
        </w:rPr>
      </w:pPr>
      <w:r w:rsidRPr="000E7ACE">
        <w:rPr>
          <w:rFonts w:eastAsia="Times New Roman"/>
          <w:szCs w:val="24"/>
          <w:lang w:eastAsia="zh-CN"/>
        </w:rPr>
        <w:t>•</w:t>
      </w:r>
      <w:r w:rsidRPr="000E7ACE">
        <w:rPr>
          <w:rFonts w:eastAsia="Times New Roman"/>
          <w:sz w:val="10"/>
          <w:szCs w:val="14"/>
          <w:lang w:eastAsia="zh-CN"/>
        </w:rPr>
        <w:t>       </w:t>
      </w:r>
      <w:proofErr w:type="gramStart"/>
      <w:r w:rsidRPr="000E7ACE">
        <w:rPr>
          <w:rFonts w:eastAsia="Times New Roman"/>
          <w:szCs w:val="24"/>
          <w:lang w:eastAsia="zh-CN"/>
        </w:rPr>
        <w:t>over</w:t>
      </w:r>
      <w:proofErr w:type="gramEnd"/>
      <w:r w:rsidRPr="000E7ACE">
        <w:rPr>
          <w:rFonts w:eastAsia="Times New Roman"/>
          <w:szCs w:val="24"/>
          <w:lang w:eastAsia="zh-CN"/>
        </w:rPr>
        <w:t xml:space="preserve"> multiple UL symbols to improve coverage</w:t>
      </w:r>
    </w:p>
    <w:p w14:paraId="4FCE5DA3" w14:textId="77777777" w:rsidR="000E7ACE" w:rsidRPr="000E7ACE" w:rsidRDefault="000E7ACE" w:rsidP="000E7ACE">
      <w:pPr>
        <w:overflowPunct/>
        <w:adjustRightInd/>
        <w:spacing w:before="40" w:after="40"/>
        <w:ind w:left="2160" w:hanging="360"/>
        <w:textAlignment w:val="auto"/>
        <w:rPr>
          <w:rFonts w:ascii="Calibri" w:eastAsia="Times New Roman" w:hAnsi="Calibri"/>
          <w:sz w:val="18"/>
          <w:szCs w:val="22"/>
          <w:lang w:eastAsia="zh-CN"/>
        </w:rPr>
      </w:pPr>
      <w:r w:rsidRPr="000E7ACE">
        <w:rPr>
          <w:rFonts w:eastAsia="Times New Roman"/>
          <w:szCs w:val="24"/>
          <w:lang w:eastAsia="zh-CN"/>
        </w:rPr>
        <w:t>•</w:t>
      </w:r>
      <w:r w:rsidRPr="000E7ACE">
        <w:rPr>
          <w:rFonts w:eastAsia="Times New Roman"/>
          <w:sz w:val="10"/>
          <w:szCs w:val="14"/>
          <w:lang w:eastAsia="zh-CN"/>
        </w:rPr>
        <w:t>       </w:t>
      </w:r>
      <w:proofErr w:type="spellStart"/>
      <w:r w:rsidRPr="000E7ACE">
        <w:rPr>
          <w:rFonts w:eastAsia="Times New Roman"/>
          <w:szCs w:val="24"/>
          <w:lang w:eastAsia="zh-CN"/>
        </w:rPr>
        <w:t>FDMed</w:t>
      </w:r>
      <w:proofErr w:type="spellEnd"/>
      <w:r w:rsidRPr="000E7ACE">
        <w:rPr>
          <w:rFonts w:eastAsia="Times New Roman"/>
          <w:szCs w:val="24"/>
          <w:lang w:eastAsia="zh-CN"/>
        </w:rPr>
        <w:t xml:space="preserve"> with UL data channel within a slot</w:t>
      </w:r>
    </w:p>
    <w:p w14:paraId="3AEB0F4E" w14:textId="77777777" w:rsidR="000E7ACE" w:rsidRPr="000E7ACE" w:rsidRDefault="000E7ACE" w:rsidP="00BB0779">
      <w:pPr>
        <w:overflowPunct/>
        <w:adjustRightInd/>
        <w:spacing w:before="40" w:after="40"/>
        <w:ind w:left="1224" w:hanging="360"/>
        <w:textAlignment w:val="auto"/>
        <w:rPr>
          <w:rFonts w:ascii="Calibri" w:eastAsia="Times New Roman" w:hAnsi="Calibri"/>
          <w:sz w:val="18"/>
          <w:szCs w:val="22"/>
          <w:lang w:eastAsia="zh-CN"/>
        </w:rPr>
      </w:pPr>
      <w:r w:rsidRPr="000E7ACE">
        <w:rPr>
          <w:rFonts w:eastAsia="Times New Roman"/>
          <w:szCs w:val="24"/>
          <w:lang w:eastAsia="zh-CN"/>
        </w:rPr>
        <w:t>–</w:t>
      </w:r>
      <w:r w:rsidRPr="000E7ACE">
        <w:rPr>
          <w:rFonts w:eastAsia="Times New Roman"/>
          <w:sz w:val="10"/>
          <w:szCs w:val="14"/>
          <w:lang w:eastAsia="zh-CN"/>
        </w:rPr>
        <w:t>      </w:t>
      </w:r>
      <w:r w:rsidRPr="000E7ACE">
        <w:rPr>
          <w:rFonts w:eastAsia="Times New Roman"/>
          <w:szCs w:val="24"/>
          <w:lang w:eastAsia="zh-CN"/>
        </w:rPr>
        <w:t>FFS how to multiplex with SRS</w:t>
      </w:r>
    </w:p>
    <w:p w14:paraId="66B6FC0D" w14:textId="77777777" w:rsidR="000E7ACE" w:rsidRPr="000E7ACE" w:rsidRDefault="000E7ACE" w:rsidP="00BB0779">
      <w:pPr>
        <w:overflowPunct/>
        <w:adjustRightInd/>
        <w:spacing w:before="40" w:after="40"/>
        <w:ind w:left="1224" w:hanging="360"/>
        <w:textAlignment w:val="auto"/>
        <w:rPr>
          <w:rFonts w:ascii="Calibri" w:eastAsia="Times New Roman" w:hAnsi="Calibri"/>
          <w:sz w:val="18"/>
          <w:szCs w:val="22"/>
          <w:lang w:eastAsia="zh-CN"/>
        </w:rPr>
      </w:pPr>
      <w:r w:rsidRPr="000E7ACE">
        <w:rPr>
          <w:rFonts w:eastAsia="Times New Roman"/>
          <w:szCs w:val="24"/>
          <w:lang w:eastAsia="zh-CN"/>
        </w:rPr>
        <w:t>–</w:t>
      </w:r>
      <w:r w:rsidRPr="000E7ACE">
        <w:rPr>
          <w:rFonts w:eastAsia="Times New Roman"/>
          <w:sz w:val="10"/>
          <w:szCs w:val="14"/>
          <w:lang w:eastAsia="zh-CN"/>
        </w:rPr>
        <w:t>      </w:t>
      </w:r>
      <w:r w:rsidRPr="000E7ACE">
        <w:rPr>
          <w:rFonts w:eastAsia="Times New Roman"/>
          <w:szCs w:val="24"/>
          <w:lang w:eastAsia="zh-CN"/>
        </w:rPr>
        <w:t>The frequency resource and hopping, if hopping is used, may not spread over the carrier bandwidth</w:t>
      </w:r>
      <w:r w:rsidRPr="000E7ACE">
        <w:rPr>
          <w:rFonts w:ascii="Segoe UI" w:eastAsia="Times New Roman" w:hAnsi="Segoe UI" w:cs="Segoe UI"/>
          <w:color w:val="000000"/>
          <w:sz w:val="16"/>
          <w:lang w:eastAsia="zh-CN"/>
        </w:rPr>
        <w:t xml:space="preserve"> </w:t>
      </w:r>
    </w:p>
    <w:p w14:paraId="5F240F45" w14:textId="77777777" w:rsidR="000E7ACE" w:rsidRPr="000E7ACE" w:rsidRDefault="000E7ACE" w:rsidP="008E0CA9"/>
    <w:p w14:paraId="55F779B2" w14:textId="3B55B160" w:rsidR="00602B64" w:rsidRDefault="00602B64" w:rsidP="008E0CA9">
      <w:pPr>
        <w:rPr>
          <w:lang w:val="en-GB"/>
        </w:rPr>
      </w:pPr>
      <w:r>
        <w:rPr>
          <w:lang w:val="en-GB"/>
        </w:rPr>
        <w:t xml:space="preserve">In this contribution, we express our views on the locations of </w:t>
      </w:r>
      <w:r w:rsidR="00D00C93">
        <w:rPr>
          <w:lang w:val="en-GB"/>
        </w:rPr>
        <w:t>short PUCCH.</w:t>
      </w:r>
    </w:p>
    <w:p w14:paraId="6A808625" w14:textId="3C0FEB5A" w:rsidR="007D7698" w:rsidRDefault="00A55AF1" w:rsidP="00564597">
      <w:pPr>
        <w:pStyle w:val="Heading1"/>
      </w:pPr>
      <w:r>
        <w:t>Discussion</w:t>
      </w:r>
    </w:p>
    <w:p w14:paraId="66EE160A" w14:textId="26F32209" w:rsidR="00602B64" w:rsidRDefault="00602B64" w:rsidP="00951007">
      <w:pPr>
        <w:jc w:val="both"/>
        <w:rPr>
          <w:lang w:val="en-GB"/>
        </w:rPr>
      </w:pPr>
      <w:r>
        <w:rPr>
          <w:lang w:val="en-GB"/>
        </w:rPr>
        <w:t xml:space="preserve">In 5G, in has been agreed that a self-contained </w:t>
      </w:r>
      <w:r w:rsidR="00AE38BA">
        <w:rPr>
          <w:lang w:val="en-GB"/>
        </w:rPr>
        <w:t>slot</w:t>
      </w:r>
      <w:r>
        <w:rPr>
          <w:lang w:val="en-GB"/>
        </w:rPr>
        <w:t xml:space="preserve"> should be supported at least </w:t>
      </w:r>
      <w:r w:rsidR="00AE38BA">
        <w:rPr>
          <w:lang w:eastAsia="zh-CN"/>
        </w:rPr>
        <w:t>for some users</w:t>
      </w:r>
      <w:r w:rsidR="0009278C">
        <w:rPr>
          <w:lang w:eastAsia="zh-CN"/>
        </w:rPr>
        <w:t>, where ACK to a DL data transmission can be transmitted in the same slot as the DL data</w:t>
      </w:r>
      <w:r>
        <w:rPr>
          <w:lang w:eastAsia="zh-CN"/>
        </w:rPr>
        <w:t xml:space="preserve">. </w:t>
      </w:r>
      <w:r>
        <w:rPr>
          <w:lang w:val="en-GB"/>
        </w:rPr>
        <w:t xml:space="preserve"> That </w:t>
      </w:r>
      <w:r w:rsidR="00AE38BA">
        <w:rPr>
          <w:lang w:val="en-GB"/>
        </w:rPr>
        <w:t>requires</w:t>
      </w:r>
      <w:r>
        <w:rPr>
          <w:lang w:val="en-GB"/>
        </w:rPr>
        <w:t xml:space="preserve"> a</w:t>
      </w:r>
      <w:r w:rsidR="00AE38BA">
        <w:rPr>
          <w:lang w:val="en-GB"/>
        </w:rPr>
        <w:t>n</w:t>
      </w:r>
      <w:r>
        <w:rPr>
          <w:lang w:val="en-GB"/>
        </w:rPr>
        <w:t xml:space="preserve"> </w:t>
      </w:r>
      <w:r w:rsidR="005F0C7F">
        <w:rPr>
          <w:lang w:val="en-GB"/>
        </w:rPr>
        <w:t>uplink short burst (</w:t>
      </w:r>
      <w:r>
        <w:rPr>
          <w:lang w:val="en-GB"/>
        </w:rPr>
        <w:t>ULSB</w:t>
      </w:r>
      <w:r w:rsidR="005F0C7F">
        <w:rPr>
          <w:lang w:val="en-GB"/>
        </w:rPr>
        <w:t>)</w:t>
      </w:r>
      <w:r>
        <w:rPr>
          <w:lang w:val="en-GB"/>
        </w:rPr>
        <w:t xml:space="preserve"> to be pre</w:t>
      </w:r>
      <w:r w:rsidR="00AE38BA">
        <w:rPr>
          <w:lang w:val="en-GB"/>
        </w:rPr>
        <w:t>sent in some DL centric slot</w:t>
      </w:r>
      <w:r>
        <w:rPr>
          <w:lang w:val="en-GB"/>
        </w:rPr>
        <w:t xml:space="preserve">s. </w:t>
      </w:r>
      <w:r w:rsidR="00AE38BA">
        <w:rPr>
          <w:lang w:val="en-GB"/>
        </w:rPr>
        <w:t xml:space="preserve">From timeline </w:t>
      </w:r>
      <w:proofErr w:type="spellStart"/>
      <w:r w:rsidR="00AE38BA">
        <w:rPr>
          <w:lang w:val="en-GB"/>
        </w:rPr>
        <w:t>perspectie</w:t>
      </w:r>
      <w:proofErr w:type="spellEnd"/>
      <w:r>
        <w:rPr>
          <w:lang w:val="en-GB"/>
        </w:rPr>
        <w:t>, a natural position for</w:t>
      </w:r>
      <w:r w:rsidR="00D00C93">
        <w:rPr>
          <w:lang w:val="en-GB"/>
        </w:rPr>
        <w:t xml:space="preserve"> short PUCCH or</w:t>
      </w:r>
      <w:r>
        <w:rPr>
          <w:lang w:val="en-GB"/>
        </w:rPr>
        <w:t xml:space="preserve"> ULSB in DL centric s</w:t>
      </w:r>
      <w:r w:rsidR="00AE38BA">
        <w:rPr>
          <w:lang w:val="en-GB"/>
        </w:rPr>
        <w:t>lot</w:t>
      </w:r>
      <w:r>
        <w:rPr>
          <w:lang w:val="en-GB"/>
        </w:rPr>
        <w:t>s is the last symbol</w:t>
      </w:r>
      <w:r w:rsidR="00AE38BA">
        <w:rPr>
          <w:lang w:val="en-GB"/>
        </w:rPr>
        <w:t>(s)</w:t>
      </w:r>
      <w:r>
        <w:rPr>
          <w:lang w:val="en-GB"/>
        </w:rPr>
        <w:t xml:space="preserve"> as illustrated </w:t>
      </w:r>
      <w:r w:rsidR="00AE38BA">
        <w:rPr>
          <w:lang w:val="en-GB"/>
        </w:rPr>
        <w:t>below</w:t>
      </w:r>
      <w:r>
        <w:rPr>
          <w:lang w:val="en-GB"/>
        </w:rPr>
        <w:t>:</w:t>
      </w:r>
    </w:p>
    <w:p w14:paraId="56D06F39" w14:textId="4EC0DC3A" w:rsidR="00602B64" w:rsidRDefault="000867C7" w:rsidP="00602B64">
      <w:pPr>
        <w:jc w:val="center"/>
        <w:rPr>
          <w:lang w:val="en-GB"/>
        </w:rPr>
      </w:pPr>
      <w:r>
        <w:rPr>
          <w:noProof/>
        </w:rPr>
        <w:lastRenderedPageBreak/>
        <w:drawing>
          <wp:inline distT="0" distB="0" distL="0" distR="0" wp14:anchorId="6994C70C" wp14:editId="4DCA5F5B">
            <wp:extent cx="3194685" cy="1587715"/>
            <wp:effectExtent l="0" t="0" r="571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225370" cy="1602965"/>
                    </a:xfrm>
                    <a:prstGeom prst="rect">
                      <a:avLst/>
                    </a:prstGeom>
                    <a:noFill/>
                  </pic:spPr>
                </pic:pic>
              </a:graphicData>
            </a:graphic>
          </wp:inline>
        </w:drawing>
      </w:r>
    </w:p>
    <w:p w14:paraId="67A1CD47" w14:textId="71EAD066" w:rsidR="00602B64" w:rsidRDefault="00602B64" w:rsidP="00602B64">
      <w:pPr>
        <w:jc w:val="center"/>
        <w:rPr>
          <w:lang w:val="en-GB"/>
        </w:rPr>
      </w:pPr>
      <w:r>
        <w:rPr>
          <w:lang w:val="en-GB"/>
        </w:rPr>
        <w:t xml:space="preserve">Figure 1. </w:t>
      </w:r>
      <w:r w:rsidR="0009278C">
        <w:rPr>
          <w:lang w:val="en-GB"/>
        </w:rPr>
        <w:t xml:space="preserve">ULSB at the last symbol in DL centric </w:t>
      </w:r>
      <w:proofErr w:type="spellStart"/>
      <w:r w:rsidR="0009278C">
        <w:rPr>
          <w:lang w:val="en-GB"/>
        </w:rPr>
        <w:t>subframes</w:t>
      </w:r>
      <w:proofErr w:type="spellEnd"/>
    </w:p>
    <w:p w14:paraId="399CE4BB" w14:textId="215B1E4F" w:rsidR="00B63688" w:rsidRDefault="00AE38BA" w:rsidP="00951007">
      <w:pPr>
        <w:jc w:val="both"/>
        <w:rPr>
          <w:lang w:val="en-GB"/>
        </w:rPr>
      </w:pPr>
      <w:r>
        <w:rPr>
          <w:lang w:val="en-GB"/>
        </w:rPr>
        <w:t>In addition to enabling the self-contained capability</w:t>
      </w:r>
      <w:r w:rsidR="0009278C">
        <w:rPr>
          <w:lang w:val="en-GB"/>
        </w:rPr>
        <w:t xml:space="preserve">, having </w:t>
      </w:r>
      <w:r w:rsidR="00F84998">
        <w:rPr>
          <w:lang w:val="en-GB"/>
        </w:rPr>
        <w:t>a ULSB in a DL centric slots has other benefits</w:t>
      </w:r>
      <w:r w:rsidR="0009278C">
        <w:rPr>
          <w:lang w:val="en-GB"/>
        </w:rPr>
        <w:t>. For example, it will allow the HARQ tim</w:t>
      </w:r>
      <w:r w:rsidR="00F84998">
        <w:rPr>
          <w:lang w:val="en-GB"/>
        </w:rPr>
        <w:t>eline to be decoupled with D/U</w:t>
      </w:r>
      <w:r w:rsidR="0009278C">
        <w:rPr>
          <w:lang w:val="en-GB"/>
        </w:rPr>
        <w:t xml:space="preserve"> configurations. If a ULSB is not present in DL slot, the ACK feedback has to wait for the next available UL slot. </w:t>
      </w:r>
      <w:r w:rsidR="00B35D86">
        <w:rPr>
          <w:lang w:val="en-GB"/>
        </w:rPr>
        <w:t xml:space="preserve">The number of HARQ interlaces will depend on the specific DL/UL configuration. </w:t>
      </w:r>
      <w:r w:rsidR="0009278C">
        <w:rPr>
          <w:lang w:val="en-GB"/>
        </w:rPr>
        <w:t>On</w:t>
      </w:r>
      <w:r w:rsidR="00F84998">
        <w:rPr>
          <w:lang w:val="en-GB"/>
        </w:rPr>
        <w:t xml:space="preserve"> the other hand, having </w:t>
      </w:r>
      <w:r w:rsidR="0009278C">
        <w:rPr>
          <w:lang w:val="en-GB"/>
        </w:rPr>
        <w:t xml:space="preserve">ULSB in DL centric slot may allow HARQ ACK to be transmitted in DL slot to reduce turnaround time in a case with DL dominant </w:t>
      </w:r>
      <w:r w:rsidR="0038440C">
        <w:rPr>
          <w:lang w:val="en-GB"/>
        </w:rPr>
        <w:t xml:space="preserve">scenario where </w:t>
      </w:r>
      <w:r w:rsidR="0009278C">
        <w:rPr>
          <w:lang w:val="en-GB"/>
        </w:rPr>
        <w:t xml:space="preserve">multiple consecutive DL slots are </w:t>
      </w:r>
      <w:r w:rsidR="0038440C">
        <w:rPr>
          <w:lang w:val="en-GB"/>
        </w:rPr>
        <w:t xml:space="preserve">followed by a small number of UL slots. </w:t>
      </w:r>
    </w:p>
    <w:p w14:paraId="1547C5A3" w14:textId="1D4C6584" w:rsidR="00602B64" w:rsidRDefault="00C656D7" w:rsidP="006D6B61">
      <w:pPr>
        <w:rPr>
          <w:lang w:val="en-GB"/>
        </w:rPr>
      </w:pPr>
      <w:r>
        <w:rPr>
          <w:lang w:val="en-GB"/>
        </w:rPr>
        <w:t>F</w:t>
      </w:r>
      <w:r w:rsidR="007B25F3">
        <w:rPr>
          <w:lang w:val="en-GB"/>
        </w:rPr>
        <w:t>igure 2</w:t>
      </w:r>
      <w:r>
        <w:rPr>
          <w:lang w:val="en-GB"/>
        </w:rPr>
        <w:t xml:space="preserve">(a) shows the timeline </w:t>
      </w:r>
      <w:r w:rsidR="00416F85">
        <w:rPr>
          <w:lang w:val="en-GB"/>
        </w:rPr>
        <w:t xml:space="preserve">for </w:t>
      </w:r>
      <w:r w:rsidR="007B25F3">
        <w:rPr>
          <w:lang w:val="en-GB"/>
        </w:rPr>
        <w:t xml:space="preserve">the case without ULSB in DL centric slot where UL ACK can only be transmitted in UL centric slot in either long burst or short burst. In this case, both the number of HARQ interlaces and the turnaround time is uncertain. Figure 2(b) shows the timeline for the case with ULSB at the last symbol of DL centric slot with 2 HARQ interlaces which has relaxed timeline for UE compared to immediate turnaround but still tight timeline for </w:t>
      </w:r>
      <w:proofErr w:type="spellStart"/>
      <w:r w:rsidR="007B25F3">
        <w:rPr>
          <w:lang w:val="en-GB"/>
        </w:rPr>
        <w:t>eNB</w:t>
      </w:r>
      <w:proofErr w:type="spellEnd"/>
      <w:r w:rsidR="007B25F3">
        <w:rPr>
          <w:lang w:val="en-GB"/>
        </w:rPr>
        <w:t xml:space="preserve">. </w:t>
      </w:r>
      <w:r w:rsidR="001D7E86">
        <w:rPr>
          <w:lang w:val="en-GB"/>
        </w:rPr>
        <w:t>Comparing 2(b)</w:t>
      </w:r>
      <w:r w:rsidR="007B25F3">
        <w:rPr>
          <w:lang w:val="en-GB"/>
        </w:rPr>
        <w:t xml:space="preserve"> with 2(a), we can clearly see the benefit of having ULSB in DL centric </w:t>
      </w:r>
      <w:proofErr w:type="spellStart"/>
      <w:r w:rsidR="007B25F3">
        <w:rPr>
          <w:lang w:val="en-GB"/>
        </w:rPr>
        <w:t>subframe</w:t>
      </w:r>
      <w:proofErr w:type="spellEnd"/>
      <w:r w:rsidR="007B25F3">
        <w:rPr>
          <w:lang w:val="en-GB"/>
        </w:rPr>
        <w:t xml:space="preserve"> to decouple </w:t>
      </w:r>
      <w:proofErr w:type="spellStart"/>
      <w:r w:rsidR="007B25F3">
        <w:rPr>
          <w:lang w:val="en-GB"/>
        </w:rPr>
        <w:t>harq</w:t>
      </w:r>
      <w:proofErr w:type="spellEnd"/>
      <w:r w:rsidR="007B25F3">
        <w:rPr>
          <w:lang w:val="en-GB"/>
        </w:rPr>
        <w:t xml:space="preserve"> timeline from DL/UL configuration even though immediate turnaround is required. </w:t>
      </w:r>
    </w:p>
    <w:p w14:paraId="45F1BA54" w14:textId="54013176" w:rsidR="0038440C" w:rsidRDefault="000867C7" w:rsidP="006D6B61">
      <w:pPr>
        <w:rPr>
          <w:lang w:val="en-GB"/>
        </w:rPr>
      </w:pPr>
      <w:r>
        <w:rPr>
          <w:noProof/>
        </w:rPr>
        <w:drawing>
          <wp:inline distT="0" distB="0" distL="0" distR="0" wp14:anchorId="601FD2B5" wp14:editId="6C39F470">
            <wp:extent cx="6031865" cy="1433063"/>
            <wp:effectExtent l="0" t="0" r="698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058648" cy="1439426"/>
                    </a:xfrm>
                    <a:prstGeom prst="rect">
                      <a:avLst/>
                    </a:prstGeom>
                    <a:noFill/>
                  </pic:spPr>
                </pic:pic>
              </a:graphicData>
            </a:graphic>
          </wp:inline>
        </w:drawing>
      </w:r>
    </w:p>
    <w:p w14:paraId="7A9E5621" w14:textId="762E1F72" w:rsidR="00B96C46" w:rsidRDefault="00B96C46" w:rsidP="00B96C46">
      <w:pPr>
        <w:jc w:val="center"/>
        <w:rPr>
          <w:lang w:val="en-GB"/>
        </w:rPr>
      </w:pPr>
      <w:r>
        <w:rPr>
          <w:lang w:val="en-GB"/>
        </w:rPr>
        <w:t>(a)</w:t>
      </w:r>
      <w:r w:rsidR="00783CE2">
        <w:rPr>
          <w:lang w:val="en-GB"/>
        </w:rPr>
        <w:t xml:space="preserve"> </w:t>
      </w:r>
      <w:r w:rsidR="00B63688">
        <w:rPr>
          <w:lang w:val="en-GB"/>
        </w:rPr>
        <w:t>UL feedback delay depend</w:t>
      </w:r>
      <w:r w:rsidR="006169BF">
        <w:rPr>
          <w:lang w:val="en-GB"/>
        </w:rPr>
        <w:t>e</w:t>
      </w:r>
      <w:r w:rsidR="00B63688">
        <w:rPr>
          <w:lang w:val="en-GB"/>
        </w:rPr>
        <w:t>nt on D/U pattern</w:t>
      </w:r>
      <w:r w:rsidR="001D7E86">
        <w:rPr>
          <w:lang w:val="en-GB"/>
        </w:rPr>
        <w:t xml:space="preserve"> if without </w:t>
      </w:r>
      <w:r w:rsidR="00C8105F">
        <w:rPr>
          <w:lang w:val="en-GB"/>
        </w:rPr>
        <w:t>ULSB in DL centric slot</w:t>
      </w:r>
    </w:p>
    <w:p w14:paraId="2E617D58" w14:textId="24DEE6B9" w:rsidR="00B96C46" w:rsidRDefault="000867C7" w:rsidP="00B96C46">
      <w:pPr>
        <w:jc w:val="center"/>
        <w:rPr>
          <w:lang w:val="en-GB"/>
        </w:rPr>
      </w:pPr>
      <w:r>
        <w:rPr>
          <w:noProof/>
        </w:rPr>
        <w:drawing>
          <wp:inline distT="0" distB="0" distL="0" distR="0" wp14:anchorId="1D33A9D6" wp14:editId="3197FBA4">
            <wp:extent cx="6256020" cy="149464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289570" cy="1502656"/>
                    </a:xfrm>
                    <a:prstGeom prst="rect">
                      <a:avLst/>
                    </a:prstGeom>
                    <a:noFill/>
                  </pic:spPr>
                </pic:pic>
              </a:graphicData>
            </a:graphic>
          </wp:inline>
        </w:drawing>
      </w:r>
    </w:p>
    <w:p w14:paraId="6E7D2EC1" w14:textId="401C4569" w:rsidR="00B96C46" w:rsidRDefault="00B96C46" w:rsidP="00B96C46">
      <w:pPr>
        <w:jc w:val="center"/>
        <w:rPr>
          <w:lang w:val="en-GB"/>
        </w:rPr>
      </w:pPr>
      <w:r>
        <w:rPr>
          <w:lang w:val="en-GB"/>
        </w:rPr>
        <w:t>(b)</w:t>
      </w:r>
      <w:r w:rsidR="00C8105F">
        <w:rPr>
          <w:lang w:val="en-GB"/>
        </w:rPr>
        <w:t xml:space="preserve"> </w:t>
      </w:r>
      <w:r w:rsidR="00B63688">
        <w:rPr>
          <w:lang w:val="en-GB"/>
        </w:rPr>
        <w:t>Example of 2 HARQ interlaces</w:t>
      </w:r>
      <w:r w:rsidR="001D7E86">
        <w:rPr>
          <w:lang w:val="en-GB"/>
        </w:rPr>
        <w:t xml:space="preserve"> with </w:t>
      </w:r>
      <w:r w:rsidR="00B63688">
        <w:rPr>
          <w:lang w:val="en-GB"/>
        </w:rPr>
        <w:t>ULSB in DL centric slot</w:t>
      </w:r>
    </w:p>
    <w:p w14:paraId="44E991D1" w14:textId="5184CB79" w:rsidR="00C8105F" w:rsidRPr="001D7E86" w:rsidRDefault="00C8105F" w:rsidP="00B96C46">
      <w:pPr>
        <w:jc w:val="center"/>
        <w:rPr>
          <w:lang w:val="en-GB"/>
        </w:rPr>
      </w:pPr>
    </w:p>
    <w:p w14:paraId="23E0CA3D" w14:textId="4E25D02E" w:rsidR="00C8105F" w:rsidRPr="004E1EDF" w:rsidRDefault="00C8105F" w:rsidP="00B96C46">
      <w:pPr>
        <w:jc w:val="center"/>
        <w:rPr>
          <w:b/>
          <w:sz w:val="22"/>
          <w:lang w:val="en-GB"/>
        </w:rPr>
      </w:pPr>
      <w:r w:rsidRPr="004E1EDF">
        <w:rPr>
          <w:b/>
          <w:sz w:val="22"/>
          <w:lang w:val="en-GB"/>
        </w:rPr>
        <w:t xml:space="preserve">Figure </w:t>
      </w:r>
      <w:r w:rsidR="007E29A6" w:rsidRPr="004E1EDF">
        <w:rPr>
          <w:b/>
          <w:sz w:val="22"/>
          <w:lang w:val="en-GB"/>
        </w:rPr>
        <w:t>2</w:t>
      </w:r>
      <w:r w:rsidRPr="004E1EDF">
        <w:rPr>
          <w:b/>
          <w:sz w:val="22"/>
          <w:lang w:val="en-GB"/>
        </w:rPr>
        <w:t>. HARQ timeline for DL dominant scenario</w:t>
      </w:r>
    </w:p>
    <w:p w14:paraId="6CB3ADFE" w14:textId="7010DAA9" w:rsidR="00C656D7" w:rsidRDefault="00C656D7" w:rsidP="00B96C46">
      <w:pPr>
        <w:jc w:val="center"/>
        <w:rPr>
          <w:lang w:val="en-GB"/>
        </w:rPr>
      </w:pPr>
      <w:r>
        <w:rPr>
          <w:lang w:val="en-GB"/>
        </w:rPr>
        <w:t>(1) DL data reception to UL ACK transmission</w:t>
      </w:r>
    </w:p>
    <w:p w14:paraId="7E1E6B8C" w14:textId="51A16886" w:rsidR="00C656D7" w:rsidRDefault="00C656D7" w:rsidP="00B96C46">
      <w:pPr>
        <w:jc w:val="center"/>
        <w:rPr>
          <w:lang w:val="en-GB"/>
        </w:rPr>
      </w:pPr>
      <w:r>
        <w:rPr>
          <w:lang w:val="en-GB"/>
        </w:rPr>
        <w:lastRenderedPageBreak/>
        <w:t>(2) UL ACK reception to DL data retransmission or new transmission</w:t>
      </w:r>
    </w:p>
    <w:p w14:paraId="08C13252" w14:textId="77777777" w:rsidR="00C8105F" w:rsidRDefault="00C8105F" w:rsidP="00C8105F">
      <w:pPr>
        <w:rPr>
          <w:lang w:val="en-GB"/>
        </w:rPr>
      </w:pPr>
    </w:p>
    <w:p w14:paraId="12CCBEB7" w14:textId="55CF4F36" w:rsidR="007B25F3" w:rsidRDefault="007B25F3" w:rsidP="006D6B61">
      <w:pPr>
        <w:rPr>
          <w:lang w:val="en-GB"/>
        </w:rPr>
      </w:pPr>
      <w:r>
        <w:rPr>
          <w:lang w:val="en-GB"/>
        </w:rPr>
        <w:t>We there</w:t>
      </w:r>
      <w:r w:rsidR="00660307">
        <w:rPr>
          <w:lang w:val="en-GB"/>
        </w:rPr>
        <w:t>fore have the following observation</w:t>
      </w:r>
      <w:r>
        <w:rPr>
          <w:lang w:val="en-GB"/>
        </w:rPr>
        <w:t>:</w:t>
      </w:r>
    </w:p>
    <w:p w14:paraId="233151CB" w14:textId="51370FE2" w:rsidR="00660307" w:rsidRPr="00AF1A53" w:rsidRDefault="00660307" w:rsidP="00660307">
      <w:pPr>
        <w:rPr>
          <w:b/>
          <w:i/>
          <w:lang w:val="en-GB"/>
        </w:rPr>
      </w:pPr>
      <w:r w:rsidRPr="00AF1A53">
        <w:rPr>
          <w:b/>
          <w:i/>
          <w:u w:val="single"/>
          <w:lang w:val="en-GB"/>
        </w:rPr>
        <w:t>Observation 1</w:t>
      </w:r>
      <w:r w:rsidRPr="00AF1A53">
        <w:rPr>
          <w:b/>
          <w:i/>
          <w:lang w:val="en-GB"/>
        </w:rPr>
        <w:t>: Having short PUCCH per slot provides full flexibility in terms of</w:t>
      </w:r>
      <w:r w:rsidR="001B3E2C">
        <w:rPr>
          <w:b/>
          <w:i/>
          <w:lang w:val="en-GB"/>
        </w:rPr>
        <w:t xml:space="preserve"> ACK timeline and number of HARQ</w:t>
      </w:r>
      <w:r w:rsidRPr="00AF1A53">
        <w:rPr>
          <w:b/>
          <w:i/>
          <w:lang w:val="en-GB"/>
        </w:rPr>
        <w:t xml:space="preserve"> processes.</w:t>
      </w:r>
    </w:p>
    <w:p w14:paraId="53475DC0" w14:textId="77777777" w:rsidR="008564F0" w:rsidRDefault="00602B64" w:rsidP="00AF1A53">
      <w:pPr>
        <w:jc w:val="both"/>
        <w:rPr>
          <w:lang w:val="en-GB"/>
        </w:rPr>
      </w:pPr>
      <w:r>
        <w:rPr>
          <w:lang w:val="en-GB"/>
        </w:rPr>
        <w:t xml:space="preserve">In [1] and [2], it has been proposed to move ULSB </w:t>
      </w:r>
      <w:r w:rsidR="00AE56E5">
        <w:rPr>
          <w:lang w:val="en-GB"/>
        </w:rPr>
        <w:t xml:space="preserve">in UL centric slot to a symbol location other than the last symbol. One benefit of having ULSB before long burst </w:t>
      </w:r>
      <w:r w:rsidR="008A480C">
        <w:rPr>
          <w:lang w:val="en-GB"/>
        </w:rPr>
        <w:t xml:space="preserve">is to have relaxed time line for </w:t>
      </w:r>
      <w:proofErr w:type="spellStart"/>
      <w:r w:rsidR="008A480C">
        <w:rPr>
          <w:lang w:val="en-GB"/>
        </w:rPr>
        <w:t>eNB</w:t>
      </w:r>
      <w:proofErr w:type="spellEnd"/>
      <w:r w:rsidR="008A480C">
        <w:rPr>
          <w:lang w:val="en-GB"/>
        </w:rPr>
        <w:t xml:space="preserve"> and UE with 2 HARQ interlace when we have DL UL alternating configurations as illustrated in Figure 3(a). However such benefit of timeline relaxation is not applicable </w:t>
      </w:r>
      <w:r w:rsidR="004E1EDF">
        <w:rPr>
          <w:lang w:val="en-GB"/>
        </w:rPr>
        <w:t>when</w:t>
      </w:r>
      <w:r w:rsidR="008A480C">
        <w:rPr>
          <w:lang w:val="en-GB"/>
        </w:rPr>
        <w:t xml:space="preserve"> we have consecutive DL or consecutive UL configurations. As illustrated in Figure 2(b), when we have consecutive DL configurations, the </w:t>
      </w:r>
      <w:r w:rsidR="00367943">
        <w:rPr>
          <w:lang w:val="en-GB"/>
        </w:rPr>
        <w:t xml:space="preserve">timeline for </w:t>
      </w:r>
      <w:proofErr w:type="spellStart"/>
      <w:r w:rsidR="00367943">
        <w:rPr>
          <w:lang w:val="en-GB"/>
        </w:rPr>
        <w:t>eNB</w:t>
      </w:r>
      <w:proofErr w:type="spellEnd"/>
      <w:r w:rsidR="00367943">
        <w:rPr>
          <w:lang w:val="en-GB"/>
        </w:rPr>
        <w:t xml:space="preserve"> is still very tight for 2 HARQ interlaces. </w:t>
      </w:r>
    </w:p>
    <w:p w14:paraId="4C33F2AD" w14:textId="5BADC767" w:rsidR="004E1EDF" w:rsidRDefault="008564F0" w:rsidP="00AF1A53">
      <w:pPr>
        <w:jc w:val="both"/>
        <w:rPr>
          <w:lang w:val="en-GB"/>
        </w:rPr>
      </w:pPr>
      <w:r>
        <w:rPr>
          <w:lang w:val="en-GB"/>
        </w:rPr>
        <w:t>On the other hand, a</w:t>
      </w:r>
      <w:r w:rsidR="00367943">
        <w:rPr>
          <w:lang w:val="en-GB"/>
        </w:rPr>
        <w:t>s illustrated in Figure 3(b), when we have conse</w:t>
      </w:r>
      <w:r w:rsidR="004E1EDF">
        <w:rPr>
          <w:lang w:val="en-GB"/>
        </w:rPr>
        <w:t>cutive UL slots, except for the</w:t>
      </w:r>
      <w:r w:rsidR="00F62059">
        <w:rPr>
          <w:lang w:val="en-GB"/>
        </w:rPr>
        <w:t xml:space="preserve"> very last UL centric slot</w:t>
      </w:r>
      <w:r w:rsidR="004E1EDF">
        <w:rPr>
          <w:lang w:val="en-GB"/>
        </w:rPr>
        <w:t>, the extra turnaround time of moving</w:t>
      </w:r>
      <w:r w:rsidR="00F62059">
        <w:rPr>
          <w:lang w:val="en-GB"/>
        </w:rPr>
        <w:t xml:space="preserve"> ULSB to the front is diminishing</w:t>
      </w:r>
      <w:r w:rsidR="00AF1A53">
        <w:rPr>
          <w:lang w:val="en-GB"/>
        </w:rPr>
        <w:t>. For all other slots, there is already</w:t>
      </w:r>
      <w:r w:rsidR="004E1EDF">
        <w:rPr>
          <w:lang w:val="en-GB"/>
        </w:rPr>
        <w:t xml:space="preserve"> sufficient turnaround time for </w:t>
      </w:r>
      <w:proofErr w:type="spellStart"/>
      <w:r w:rsidR="004E1EDF">
        <w:rPr>
          <w:lang w:val="en-GB"/>
        </w:rPr>
        <w:t>eNB</w:t>
      </w:r>
      <w:proofErr w:type="spellEnd"/>
      <w:r w:rsidR="004E1EDF">
        <w:rPr>
          <w:lang w:val="en-GB"/>
        </w:rPr>
        <w:t xml:space="preserve"> provided by the ensuing UL slots. Therefor the benefit of having ULSB in front of UL long burst is applicable only in very limited scenarios. </w:t>
      </w:r>
    </w:p>
    <w:p w14:paraId="4174CAC3" w14:textId="361C3D7E" w:rsidR="004E1EDF" w:rsidRDefault="000867C7" w:rsidP="005471F4">
      <w:pPr>
        <w:jc w:val="center"/>
        <w:rPr>
          <w:lang w:val="en-GB"/>
        </w:rPr>
      </w:pPr>
      <w:r>
        <w:rPr>
          <w:noProof/>
        </w:rPr>
        <w:drawing>
          <wp:inline distT="0" distB="0" distL="0" distR="0" wp14:anchorId="6D7F0E56" wp14:editId="037C0371">
            <wp:extent cx="3519805" cy="1504383"/>
            <wp:effectExtent l="0" t="0" r="4445" b="63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535477" cy="1511081"/>
                    </a:xfrm>
                    <a:prstGeom prst="rect">
                      <a:avLst/>
                    </a:prstGeom>
                    <a:noFill/>
                  </pic:spPr>
                </pic:pic>
              </a:graphicData>
            </a:graphic>
          </wp:inline>
        </w:drawing>
      </w:r>
    </w:p>
    <w:p w14:paraId="469E72D7" w14:textId="262EDE82" w:rsidR="005471F4" w:rsidRDefault="005471F4" w:rsidP="005471F4">
      <w:pPr>
        <w:jc w:val="center"/>
        <w:rPr>
          <w:lang w:val="en-GB"/>
        </w:rPr>
      </w:pPr>
      <w:r>
        <w:rPr>
          <w:lang w:val="en-GB"/>
        </w:rPr>
        <w:t>(a)</w:t>
      </w:r>
    </w:p>
    <w:p w14:paraId="47A87F77" w14:textId="1941F34C" w:rsidR="005471F4" w:rsidRDefault="000867C7" w:rsidP="005471F4">
      <w:pPr>
        <w:jc w:val="center"/>
        <w:rPr>
          <w:lang w:val="en-GB"/>
        </w:rPr>
      </w:pPr>
      <w:r>
        <w:rPr>
          <w:noProof/>
        </w:rPr>
        <w:drawing>
          <wp:inline distT="0" distB="0" distL="0" distR="0" wp14:anchorId="16BC5736" wp14:editId="6D568BC6">
            <wp:extent cx="6322695" cy="1533852"/>
            <wp:effectExtent l="0" t="0" r="1905"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350719" cy="1540650"/>
                    </a:xfrm>
                    <a:prstGeom prst="rect">
                      <a:avLst/>
                    </a:prstGeom>
                    <a:noFill/>
                  </pic:spPr>
                </pic:pic>
              </a:graphicData>
            </a:graphic>
          </wp:inline>
        </w:drawing>
      </w:r>
    </w:p>
    <w:p w14:paraId="6F1AF8BE" w14:textId="78C570DB" w:rsidR="005471F4" w:rsidRDefault="005471F4" w:rsidP="005471F4">
      <w:pPr>
        <w:jc w:val="center"/>
        <w:rPr>
          <w:lang w:val="en-GB"/>
        </w:rPr>
      </w:pPr>
      <w:r>
        <w:rPr>
          <w:lang w:val="en-GB"/>
        </w:rPr>
        <w:t>(b)</w:t>
      </w:r>
    </w:p>
    <w:p w14:paraId="53CE53E6" w14:textId="32BEBC8F" w:rsidR="005471F4" w:rsidRDefault="005471F4" w:rsidP="005471F4">
      <w:pPr>
        <w:jc w:val="center"/>
        <w:rPr>
          <w:b/>
          <w:sz w:val="22"/>
          <w:lang w:val="en-GB"/>
        </w:rPr>
      </w:pPr>
      <w:r w:rsidRPr="004E1EDF">
        <w:rPr>
          <w:b/>
          <w:sz w:val="22"/>
          <w:lang w:val="en-GB"/>
        </w:rPr>
        <w:t xml:space="preserve">Figure </w:t>
      </w:r>
      <w:r w:rsidR="00EC6C80">
        <w:rPr>
          <w:b/>
          <w:sz w:val="22"/>
          <w:lang w:val="en-GB"/>
        </w:rPr>
        <w:t>3</w:t>
      </w:r>
      <w:r w:rsidRPr="004E1EDF">
        <w:rPr>
          <w:b/>
          <w:sz w:val="22"/>
          <w:lang w:val="en-GB"/>
        </w:rPr>
        <w:t xml:space="preserve">. </w:t>
      </w:r>
      <w:r w:rsidR="007D0EBF">
        <w:rPr>
          <w:b/>
          <w:sz w:val="22"/>
          <w:lang w:val="en-GB"/>
        </w:rPr>
        <w:t xml:space="preserve">(a) </w:t>
      </w:r>
      <w:r w:rsidRPr="004E1EDF">
        <w:rPr>
          <w:b/>
          <w:sz w:val="22"/>
          <w:lang w:val="en-GB"/>
        </w:rPr>
        <w:t xml:space="preserve">HARQ timeline for </w:t>
      </w:r>
      <w:r>
        <w:rPr>
          <w:b/>
          <w:sz w:val="22"/>
          <w:lang w:val="en-GB"/>
        </w:rPr>
        <w:t>ULSB in front of UL long burst</w:t>
      </w:r>
      <w:r w:rsidR="009B1CC4">
        <w:rPr>
          <w:b/>
          <w:sz w:val="22"/>
          <w:lang w:val="en-GB"/>
        </w:rPr>
        <w:t xml:space="preserve"> with DUDU pattern</w:t>
      </w:r>
    </w:p>
    <w:p w14:paraId="363B2782" w14:textId="5CDEA76B" w:rsidR="009B1CC4" w:rsidRPr="004E1EDF" w:rsidRDefault="009B1CC4" w:rsidP="005471F4">
      <w:pPr>
        <w:jc w:val="center"/>
        <w:rPr>
          <w:b/>
          <w:sz w:val="22"/>
          <w:lang w:val="en-GB"/>
        </w:rPr>
      </w:pPr>
      <w:r>
        <w:rPr>
          <w:b/>
          <w:sz w:val="22"/>
          <w:lang w:val="en-GB"/>
        </w:rPr>
        <w:t>(b) HARQ timeline for ULSB after UL long burst with consecutive UL slots</w:t>
      </w:r>
    </w:p>
    <w:p w14:paraId="76957BC9" w14:textId="77777777" w:rsidR="004E1EDF" w:rsidRDefault="004E1EDF" w:rsidP="006D6B61">
      <w:pPr>
        <w:rPr>
          <w:lang w:val="en-GB"/>
        </w:rPr>
      </w:pPr>
    </w:p>
    <w:p w14:paraId="40B820D7" w14:textId="52F572F9" w:rsidR="001D7E86" w:rsidRPr="00AF1A53" w:rsidRDefault="001D7E86" w:rsidP="006D6B61">
      <w:pPr>
        <w:rPr>
          <w:b/>
          <w:i/>
          <w:lang w:val="en-GB"/>
        </w:rPr>
      </w:pPr>
      <w:r w:rsidRPr="00AF1A53">
        <w:rPr>
          <w:b/>
          <w:i/>
          <w:u w:val="single"/>
          <w:lang w:val="en-GB"/>
        </w:rPr>
        <w:t xml:space="preserve">Observation </w:t>
      </w:r>
      <w:r w:rsidR="00AF1A53" w:rsidRPr="00AF1A53">
        <w:rPr>
          <w:b/>
          <w:i/>
          <w:u w:val="single"/>
          <w:lang w:val="en-GB"/>
        </w:rPr>
        <w:t>2</w:t>
      </w:r>
      <w:r w:rsidR="00AF1A53">
        <w:rPr>
          <w:b/>
          <w:i/>
          <w:lang w:val="en-GB"/>
        </w:rPr>
        <w:t>: H</w:t>
      </w:r>
      <w:r w:rsidRPr="00AF1A53">
        <w:rPr>
          <w:b/>
          <w:i/>
          <w:lang w:val="en-GB"/>
        </w:rPr>
        <w:t xml:space="preserve">aving </w:t>
      </w:r>
      <w:r w:rsidR="00AF1A53">
        <w:rPr>
          <w:b/>
          <w:i/>
          <w:lang w:val="en-GB"/>
        </w:rPr>
        <w:t>short PUCCH</w:t>
      </w:r>
      <w:r w:rsidRPr="00AF1A53">
        <w:rPr>
          <w:b/>
          <w:i/>
          <w:lang w:val="en-GB"/>
        </w:rPr>
        <w:t xml:space="preserve"> in the </w:t>
      </w:r>
      <w:r w:rsidR="00AF1A53">
        <w:rPr>
          <w:b/>
          <w:i/>
          <w:lang w:val="en-GB"/>
        </w:rPr>
        <w:t>front/</w:t>
      </w:r>
      <w:r w:rsidRPr="00AF1A53">
        <w:rPr>
          <w:b/>
          <w:i/>
          <w:lang w:val="en-GB"/>
        </w:rPr>
        <w:t xml:space="preserve">middle of the slot is only beneficial to timeline for DL UL alternating configuration </w:t>
      </w:r>
    </w:p>
    <w:p w14:paraId="72D0BC82" w14:textId="77777777" w:rsidR="001D7E86" w:rsidRDefault="001D7E86" w:rsidP="006D6B61">
      <w:pPr>
        <w:rPr>
          <w:lang w:val="en-GB"/>
        </w:rPr>
      </w:pPr>
    </w:p>
    <w:p w14:paraId="726AE0A8" w14:textId="1C43422A" w:rsidR="00330498" w:rsidRDefault="00330498" w:rsidP="00AF1A53">
      <w:pPr>
        <w:jc w:val="both"/>
        <w:rPr>
          <w:lang w:val="en-GB"/>
        </w:rPr>
      </w:pPr>
      <w:r>
        <w:rPr>
          <w:lang w:val="en-GB"/>
        </w:rPr>
        <w:t>In [1], another aspect re</w:t>
      </w:r>
      <w:r w:rsidR="00660307">
        <w:rPr>
          <w:lang w:val="en-GB"/>
        </w:rPr>
        <w:t>lated to unlicensed deployment wa</w:t>
      </w:r>
      <w:r>
        <w:rPr>
          <w:lang w:val="en-GB"/>
        </w:rPr>
        <w:t xml:space="preserve">s raised in favour of front loaded ULSB in UL centric slot. It was brought up that moving ULSB to the front may save the LBT overhead. The LBT gap for ULSB may be reused with switching gap from PDCCH to ULSB. However, when ULSB and UL long burst are transmitted from different UE, we also need a LBT </w:t>
      </w:r>
      <w:r>
        <w:rPr>
          <w:lang w:val="en-GB"/>
        </w:rPr>
        <w:lastRenderedPageBreak/>
        <w:t>gap after ULSB for sensing for transmission in UL long burst from a different UE</w:t>
      </w:r>
      <w:r w:rsidR="00EC6C80">
        <w:rPr>
          <w:lang w:val="en-GB"/>
        </w:rPr>
        <w:t xml:space="preserve"> as illustrated in Figure 4</w:t>
      </w:r>
      <w:r>
        <w:rPr>
          <w:lang w:val="en-GB"/>
        </w:rPr>
        <w:t xml:space="preserve">. Therefore, we don’t see a clear benefit of moving ULSB to the front to save LBT overhead for unlicensed deployment. </w:t>
      </w:r>
    </w:p>
    <w:p w14:paraId="1AA2256B" w14:textId="75157CF0" w:rsidR="00EB05C4" w:rsidRDefault="001D7E86" w:rsidP="00EB05C4">
      <w:pPr>
        <w:jc w:val="center"/>
        <w:rPr>
          <w:lang w:val="en-GB"/>
        </w:rPr>
      </w:pPr>
      <w:r>
        <w:rPr>
          <w:noProof/>
        </w:rPr>
        <w:drawing>
          <wp:inline distT="0" distB="0" distL="0" distR="0" wp14:anchorId="2F282463" wp14:editId="28B158D5">
            <wp:extent cx="3177540" cy="2039336"/>
            <wp:effectExtent l="0" t="0" r="381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184177" cy="2043596"/>
                    </a:xfrm>
                    <a:prstGeom prst="rect">
                      <a:avLst/>
                    </a:prstGeom>
                    <a:noFill/>
                  </pic:spPr>
                </pic:pic>
              </a:graphicData>
            </a:graphic>
          </wp:inline>
        </w:drawing>
      </w:r>
    </w:p>
    <w:p w14:paraId="3334A4A9" w14:textId="77243BAB" w:rsidR="00EB05C4" w:rsidRPr="00EB05C4" w:rsidRDefault="00EB05C4" w:rsidP="00EB05C4">
      <w:pPr>
        <w:jc w:val="center"/>
        <w:rPr>
          <w:b/>
          <w:sz w:val="22"/>
          <w:lang w:val="en-GB"/>
        </w:rPr>
      </w:pPr>
      <w:r w:rsidRPr="00EB05C4">
        <w:rPr>
          <w:b/>
          <w:sz w:val="22"/>
          <w:lang w:val="en-GB"/>
        </w:rPr>
        <w:t xml:space="preserve">Figure </w:t>
      </w:r>
      <w:r w:rsidR="00EC6C80">
        <w:rPr>
          <w:b/>
          <w:sz w:val="22"/>
          <w:lang w:val="en-GB"/>
        </w:rPr>
        <w:t>4</w:t>
      </w:r>
      <w:r w:rsidRPr="00EB05C4">
        <w:rPr>
          <w:b/>
          <w:sz w:val="22"/>
          <w:lang w:val="en-GB"/>
        </w:rPr>
        <w:t>. LBT gap needed for UL long burst if ULSB is in front of UL long burst</w:t>
      </w:r>
    </w:p>
    <w:p w14:paraId="4A312E1C" w14:textId="77777777" w:rsidR="00EB05C4" w:rsidRDefault="00EB05C4" w:rsidP="006D6B61">
      <w:pPr>
        <w:rPr>
          <w:lang w:val="en-GB"/>
        </w:rPr>
      </w:pPr>
    </w:p>
    <w:p w14:paraId="623BFA71" w14:textId="45BF48E5" w:rsidR="001D7E86" w:rsidRPr="000E5438" w:rsidRDefault="001D7E86" w:rsidP="006D6B61">
      <w:pPr>
        <w:rPr>
          <w:b/>
          <w:i/>
          <w:lang w:val="en-GB"/>
        </w:rPr>
      </w:pPr>
      <w:r w:rsidRPr="000E5438">
        <w:rPr>
          <w:b/>
          <w:i/>
          <w:u w:val="single"/>
          <w:lang w:val="en-GB"/>
        </w:rPr>
        <w:t xml:space="preserve">Observation </w:t>
      </w:r>
      <w:r w:rsidR="000E5438" w:rsidRPr="000E5438">
        <w:rPr>
          <w:b/>
          <w:i/>
          <w:u w:val="single"/>
          <w:lang w:val="en-GB"/>
        </w:rPr>
        <w:t>3</w:t>
      </w:r>
      <w:r w:rsidR="000E5438">
        <w:rPr>
          <w:b/>
          <w:i/>
          <w:lang w:val="en-GB"/>
        </w:rPr>
        <w:t>: Having short PUCCH</w:t>
      </w:r>
      <w:r w:rsidRPr="000E5438">
        <w:rPr>
          <w:b/>
          <w:i/>
          <w:lang w:val="en-GB"/>
        </w:rPr>
        <w:t xml:space="preserve"> in the </w:t>
      </w:r>
      <w:r w:rsidR="000E5438">
        <w:rPr>
          <w:b/>
          <w:i/>
          <w:lang w:val="en-GB"/>
        </w:rPr>
        <w:t>front/</w:t>
      </w:r>
      <w:r w:rsidRPr="000E5438">
        <w:rPr>
          <w:b/>
          <w:i/>
          <w:lang w:val="en-GB"/>
        </w:rPr>
        <w:t>middle of the slot does not reduce LB</w:t>
      </w:r>
      <w:r w:rsidR="00AF5731" w:rsidRPr="000E5438">
        <w:rPr>
          <w:b/>
          <w:i/>
          <w:lang w:val="en-GB"/>
        </w:rPr>
        <w:t>T</w:t>
      </w:r>
      <w:r w:rsidRPr="000E5438">
        <w:rPr>
          <w:b/>
          <w:i/>
          <w:lang w:val="en-GB"/>
        </w:rPr>
        <w:t xml:space="preserve"> overhead in unlicensed deployment.</w:t>
      </w:r>
    </w:p>
    <w:p w14:paraId="7C368458" w14:textId="77777777" w:rsidR="001D7E86" w:rsidRDefault="001D7E86" w:rsidP="00330498">
      <w:pPr>
        <w:rPr>
          <w:lang w:val="en-GB"/>
        </w:rPr>
      </w:pPr>
    </w:p>
    <w:p w14:paraId="5280285E" w14:textId="75DA5570" w:rsidR="001D7E86" w:rsidRDefault="00330498" w:rsidP="000E5438">
      <w:pPr>
        <w:jc w:val="both"/>
        <w:rPr>
          <w:lang w:val="en-GB"/>
        </w:rPr>
      </w:pPr>
      <w:r>
        <w:rPr>
          <w:lang w:val="en-GB"/>
        </w:rPr>
        <w:t xml:space="preserve">On the other hand, moving ULSB to the front will expose ULSB to mixed interference in dynamic TDD scenario. This is certainly undesirable because the critical information carried in ULSB could be wiped out by the much stronger mixed interference. </w:t>
      </w:r>
    </w:p>
    <w:p w14:paraId="540C925D" w14:textId="2EC1ED64" w:rsidR="001D7E86" w:rsidRPr="000E5438" w:rsidRDefault="001D7E86" w:rsidP="00330498">
      <w:pPr>
        <w:rPr>
          <w:b/>
          <w:lang w:val="en-GB"/>
        </w:rPr>
      </w:pPr>
      <w:r w:rsidRPr="000E5438">
        <w:rPr>
          <w:b/>
          <w:i/>
          <w:u w:val="single"/>
          <w:lang w:val="en-GB"/>
        </w:rPr>
        <w:t xml:space="preserve">Observation </w:t>
      </w:r>
      <w:r w:rsidR="000E5438" w:rsidRPr="000E5438">
        <w:rPr>
          <w:b/>
          <w:i/>
          <w:u w:val="single"/>
          <w:lang w:val="en-GB"/>
        </w:rPr>
        <w:t>4</w:t>
      </w:r>
      <w:r w:rsidR="000E5438">
        <w:rPr>
          <w:b/>
          <w:i/>
          <w:lang w:val="en-GB"/>
        </w:rPr>
        <w:t>: short PUCCH</w:t>
      </w:r>
      <w:r w:rsidRPr="000E5438">
        <w:rPr>
          <w:b/>
          <w:i/>
          <w:lang w:val="en-GB"/>
        </w:rPr>
        <w:t xml:space="preserve"> in the middle of the slot is subject to mixed inter</w:t>
      </w:r>
      <w:r w:rsidR="004F526E" w:rsidRPr="000E5438">
        <w:rPr>
          <w:b/>
          <w:i/>
          <w:lang w:val="en-GB"/>
        </w:rPr>
        <w:t>ference in dynamic TDD scenario</w:t>
      </w:r>
      <w:r w:rsidRPr="000E5438">
        <w:rPr>
          <w:b/>
          <w:i/>
          <w:lang w:val="en-GB"/>
        </w:rPr>
        <w:t>.</w:t>
      </w:r>
    </w:p>
    <w:p w14:paraId="2F63792B" w14:textId="77777777" w:rsidR="001D7E86" w:rsidRDefault="001D7E86" w:rsidP="00330498">
      <w:pPr>
        <w:rPr>
          <w:lang w:val="en-GB"/>
        </w:rPr>
      </w:pPr>
    </w:p>
    <w:p w14:paraId="4207FFB6" w14:textId="5F9C95EB" w:rsidR="00330498" w:rsidRDefault="00330498" w:rsidP="00330498">
      <w:pPr>
        <w:rPr>
          <w:lang w:val="en-GB"/>
        </w:rPr>
      </w:pPr>
      <w:r>
        <w:rPr>
          <w:lang w:val="en-GB"/>
        </w:rPr>
        <w:t xml:space="preserve">Comparing the limited benefit and serious </w:t>
      </w:r>
      <w:r w:rsidR="00887C7E">
        <w:rPr>
          <w:lang w:val="en-GB"/>
        </w:rPr>
        <w:t>r</w:t>
      </w:r>
      <w:r w:rsidR="001A24CE">
        <w:rPr>
          <w:lang w:val="en-GB"/>
        </w:rPr>
        <w:t xml:space="preserve">isk, we think a back loaded short PUCCH is </w:t>
      </w:r>
      <w:r w:rsidR="00887C7E">
        <w:rPr>
          <w:lang w:val="en-GB"/>
        </w:rPr>
        <w:t>desirable. We therefore have the following proposal:</w:t>
      </w:r>
    </w:p>
    <w:p w14:paraId="7EA45749" w14:textId="22EDDC72" w:rsidR="00330498" w:rsidRPr="001A24CE" w:rsidRDefault="00887C7E" w:rsidP="00971F49">
      <w:pPr>
        <w:rPr>
          <w:b/>
          <w:i/>
          <w:lang w:val="en-GB"/>
        </w:rPr>
      </w:pPr>
      <w:r w:rsidRPr="001A24CE">
        <w:rPr>
          <w:b/>
          <w:i/>
          <w:u w:val="single"/>
          <w:lang w:val="en-GB"/>
        </w:rPr>
        <w:t xml:space="preserve">Proposal </w:t>
      </w:r>
      <w:r w:rsidR="001A24CE" w:rsidRPr="001A24CE">
        <w:rPr>
          <w:b/>
          <w:i/>
          <w:u w:val="single"/>
          <w:lang w:val="en-GB"/>
        </w:rPr>
        <w:t>1</w:t>
      </w:r>
      <w:r w:rsidR="00085C5B" w:rsidRPr="001A24CE">
        <w:rPr>
          <w:b/>
          <w:i/>
          <w:lang w:val="en-GB"/>
        </w:rPr>
        <w:t xml:space="preserve">: </w:t>
      </w:r>
      <w:r w:rsidR="001A24CE" w:rsidRPr="001A24CE">
        <w:rPr>
          <w:b/>
          <w:i/>
          <w:lang w:val="en-GB"/>
        </w:rPr>
        <w:t>Short PUCCH</w:t>
      </w:r>
      <w:r w:rsidRPr="001A24CE">
        <w:rPr>
          <w:b/>
          <w:i/>
          <w:lang w:val="en-GB"/>
        </w:rPr>
        <w:t xml:space="preserve"> </w:t>
      </w:r>
      <w:r w:rsidR="004F526E" w:rsidRPr="001A24CE">
        <w:rPr>
          <w:b/>
          <w:i/>
          <w:lang w:val="en-GB"/>
        </w:rPr>
        <w:t xml:space="preserve">carrying UCI </w:t>
      </w:r>
      <w:r w:rsidRPr="001A24CE">
        <w:rPr>
          <w:b/>
          <w:i/>
          <w:lang w:val="en-GB"/>
        </w:rPr>
        <w:t>should be the last symbol</w:t>
      </w:r>
      <w:r w:rsidR="001A24CE" w:rsidRPr="001A24CE">
        <w:rPr>
          <w:b/>
          <w:i/>
          <w:lang w:val="en-GB"/>
        </w:rPr>
        <w:t>(s)</w:t>
      </w:r>
      <w:r w:rsidRPr="001A24CE">
        <w:rPr>
          <w:b/>
          <w:i/>
          <w:lang w:val="en-GB"/>
        </w:rPr>
        <w:t xml:space="preserve"> of the </w:t>
      </w:r>
      <w:r w:rsidR="001A24CE" w:rsidRPr="001A24CE">
        <w:rPr>
          <w:b/>
          <w:i/>
          <w:lang w:val="en-GB"/>
        </w:rPr>
        <w:t>slot if</w:t>
      </w:r>
      <w:r w:rsidRPr="001A24CE">
        <w:rPr>
          <w:b/>
          <w:i/>
          <w:lang w:val="en-GB"/>
        </w:rPr>
        <w:t xml:space="preserve"> present.</w:t>
      </w:r>
    </w:p>
    <w:p w14:paraId="01B57553" w14:textId="2EFCD97E" w:rsidR="00330498" w:rsidRDefault="00085C5B" w:rsidP="001A24CE">
      <w:pPr>
        <w:jc w:val="both"/>
        <w:rPr>
          <w:lang w:val="en-GB"/>
        </w:rPr>
      </w:pPr>
      <w:r>
        <w:rPr>
          <w:lang w:val="en-GB"/>
        </w:rPr>
        <w:t>With ULSB</w:t>
      </w:r>
      <w:r w:rsidR="00971F49">
        <w:rPr>
          <w:lang w:val="en-GB"/>
        </w:rPr>
        <w:t xml:space="preserve"> fixed at the last symbol</w:t>
      </w:r>
      <w:r w:rsidR="001A24CE">
        <w:rPr>
          <w:lang w:val="en-GB"/>
        </w:rPr>
        <w:t>(s)</w:t>
      </w:r>
      <w:r w:rsidR="00971F49">
        <w:rPr>
          <w:lang w:val="en-GB"/>
        </w:rPr>
        <w:t xml:space="preserve"> of both UL and DL centric slot, we may </w:t>
      </w:r>
      <w:r w:rsidR="001A24CE">
        <w:rPr>
          <w:lang w:val="en-GB"/>
        </w:rPr>
        <w:t xml:space="preserve">potentially </w:t>
      </w:r>
      <w:r w:rsidR="00971F49">
        <w:rPr>
          <w:lang w:val="en-GB"/>
        </w:rPr>
        <w:t>add an</w:t>
      </w:r>
      <w:r w:rsidR="0097295B">
        <w:rPr>
          <w:lang w:val="en-GB"/>
        </w:rPr>
        <w:t xml:space="preserve"> optional</w:t>
      </w:r>
      <w:r>
        <w:rPr>
          <w:lang w:val="en-GB"/>
        </w:rPr>
        <w:t xml:space="preserve"> </w:t>
      </w:r>
      <w:r w:rsidR="006020F8">
        <w:rPr>
          <w:lang w:val="en-GB"/>
        </w:rPr>
        <w:t>interference control signal</w:t>
      </w:r>
      <w:r w:rsidR="0097295B">
        <w:rPr>
          <w:lang w:val="en-GB"/>
        </w:rPr>
        <w:t xml:space="preserve">. This optional interference control signal may be enabled in dynamic TDD or unlicensed scenario. However, it shouldn’t contain any critical </w:t>
      </w:r>
      <w:r w:rsidR="001A24CE">
        <w:rPr>
          <w:lang w:val="en-GB"/>
        </w:rPr>
        <w:t xml:space="preserve">control </w:t>
      </w:r>
      <w:r w:rsidR="0097295B">
        <w:rPr>
          <w:lang w:val="en-GB"/>
        </w:rPr>
        <w:t>information like ACK. T</w:t>
      </w:r>
      <w:r w:rsidR="001A24CE">
        <w:rPr>
          <w:lang w:val="en-GB"/>
        </w:rPr>
        <w:t>his way</w:t>
      </w:r>
      <w:r w:rsidR="0097295B">
        <w:rPr>
          <w:lang w:val="en-GB"/>
        </w:rPr>
        <w:t xml:space="preserve">, it will not impact the overall HARQ timeline. And therefore, it shouldn’t be considered as part of </w:t>
      </w:r>
      <w:r w:rsidR="00806614">
        <w:rPr>
          <w:lang w:val="en-GB"/>
        </w:rPr>
        <w:t xml:space="preserve">L1/L2 control for </w:t>
      </w:r>
      <w:r w:rsidR="0097295B">
        <w:rPr>
          <w:lang w:val="en-GB"/>
        </w:rPr>
        <w:t xml:space="preserve">ULSB and therefore outside of the scope of this contribution. The details are omitted here. </w:t>
      </w:r>
      <w:r w:rsidR="00E54E71">
        <w:rPr>
          <w:lang w:val="en-GB"/>
        </w:rPr>
        <w:t>Please refer to [3] for details on the options.</w:t>
      </w:r>
    </w:p>
    <w:p w14:paraId="1F4F17EF" w14:textId="77777777" w:rsidR="00DB705C" w:rsidRDefault="00DB705C" w:rsidP="006D6B61">
      <w:pPr>
        <w:rPr>
          <w:lang w:val="en-GB"/>
        </w:rPr>
      </w:pPr>
    </w:p>
    <w:p w14:paraId="130A289D" w14:textId="5776BE87" w:rsidR="00E168E5" w:rsidRDefault="006341FE" w:rsidP="00E168E5">
      <w:pPr>
        <w:pStyle w:val="Heading1"/>
      </w:pPr>
      <w:bookmarkStart w:id="2" w:name="_Ref378529477"/>
      <w:bookmarkStart w:id="3" w:name="_Toc424303267"/>
      <w:bookmarkStart w:id="4" w:name="_Toc425248865"/>
      <w:bookmarkStart w:id="5" w:name="_Toc425344835"/>
      <w:bookmarkStart w:id="6" w:name="_Toc425350726"/>
      <w:bookmarkStart w:id="7" w:name="_Toc425501584"/>
      <w:bookmarkStart w:id="8" w:name="_Toc425504168"/>
      <w:r>
        <w:t>Conclusions</w:t>
      </w:r>
    </w:p>
    <w:bookmarkEnd w:id="2"/>
    <w:bookmarkEnd w:id="3"/>
    <w:bookmarkEnd w:id="4"/>
    <w:bookmarkEnd w:id="5"/>
    <w:bookmarkEnd w:id="6"/>
    <w:bookmarkEnd w:id="7"/>
    <w:bookmarkEnd w:id="8"/>
    <w:p w14:paraId="2BDA0CF2" w14:textId="26900B1B" w:rsidR="00EA5858" w:rsidRDefault="00975ABF" w:rsidP="00EA5858">
      <w:pPr>
        <w:jc w:val="both"/>
      </w:pPr>
      <w:r>
        <w:rPr>
          <w:lang w:val="en-GB"/>
        </w:rPr>
        <w:t xml:space="preserve">In this document, we consider </w:t>
      </w:r>
      <w:r w:rsidR="00D46C8F">
        <w:rPr>
          <w:lang w:val="en-GB"/>
        </w:rPr>
        <w:t>the location of uplink short burst (ULSB) in both DL and UL centric slot. To support self-contained structure, we need to have ULSB at least in some of the DL centric slots. Every for non-</w:t>
      </w:r>
      <w:proofErr w:type="spellStart"/>
      <w:r w:rsidR="00D46C8F">
        <w:rPr>
          <w:lang w:val="en-GB"/>
        </w:rPr>
        <w:t>self contained</w:t>
      </w:r>
      <w:proofErr w:type="spellEnd"/>
      <w:r w:rsidR="00D46C8F">
        <w:rPr>
          <w:lang w:val="en-GB"/>
        </w:rPr>
        <w:t xml:space="preserve"> slots, having ULSB can decouple the HARQ timeline from specific DL and UL configurations. To reduce switching overhead, ULSB should be the last symbol of DL slot</w:t>
      </w:r>
      <w:r w:rsidR="001D7E86">
        <w:rPr>
          <w:lang w:val="en-GB"/>
        </w:rPr>
        <w:t>. We therefore propose:</w:t>
      </w:r>
    </w:p>
    <w:p w14:paraId="21CFB83A" w14:textId="77777777" w:rsidR="001A24CE" w:rsidRPr="001A24CE" w:rsidRDefault="001A24CE" w:rsidP="001A24CE">
      <w:pPr>
        <w:rPr>
          <w:b/>
          <w:i/>
          <w:lang w:val="en-GB"/>
        </w:rPr>
      </w:pPr>
      <w:r w:rsidRPr="001A24CE">
        <w:rPr>
          <w:b/>
          <w:i/>
          <w:u w:val="single"/>
          <w:lang w:val="en-GB"/>
        </w:rPr>
        <w:t>Proposal 1</w:t>
      </w:r>
      <w:r w:rsidRPr="001A24CE">
        <w:rPr>
          <w:b/>
          <w:i/>
          <w:lang w:val="en-GB"/>
        </w:rPr>
        <w:t>: Short PUCCH carrying UCI should be the last symbol(s) of the slot if present.</w:t>
      </w:r>
    </w:p>
    <w:p w14:paraId="3077F7DE" w14:textId="421E4EB4" w:rsidR="001D7E86" w:rsidRDefault="001D7E86" w:rsidP="001D7E86">
      <w:pPr>
        <w:jc w:val="both"/>
      </w:pPr>
      <w:r>
        <w:rPr>
          <w:lang w:val="en-GB"/>
        </w:rPr>
        <w:t xml:space="preserve">In UL centric slot, moving ULSB to front of UL long burst may relax timeline for </w:t>
      </w:r>
      <w:proofErr w:type="spellStart"/>
      <w:r>
        <w:rPr>
          <w:lang w:val="en-GB"/>
        </w:rPr>
        <w:t>eNB</w:t>
      </w:r>
      <w:proofErr w:type="spellEnd"/>
      <w:r>
        <w:rPr>
          <w:lang w:val="en-GB"/>
        </w:rPr>
        <w:t xml:space="preserve"> in 2 HARQ interlace case. However such relaxation is only limited DL/UL slot alternating case. So the benefit is very limited. On the other hand, moving ULSB </w:t>
      </w:r>
      <w:r>
        <w:rPr>
          <w:lang w:val="en-GB"/>
        </w:rPr>
        <w:lastRenderedPageBreak/>
        <w:t>to front will make it subject to mix interference. This is undesirable. Therefore, we have the following observations and proposal</w:t>
      </w:r>
      <w:r>
        <w:t>:</w:t>
      </w:r>
    </w:p>
    <w:p w14:paraId="597C77EF" w14:textId="041D22B0" w:rsidR="00864405" w:rsidRDefault="00864405" w:rsidP="00864405">
      <w:pPr>
        <w:rPr>
          <w:b/>
          <w:i/>
          <w:lang w:val="en-GB"/>
        </w:rPr>
      </w:pPr>
      <w:r w:rsidRPr="00AF1A53">
        <w:rPr>
          <w:b/>
          <w:i/>
          <w:u w:val="single"/>
          <w:lang w:val="en-GB"/>
        </w:rPr>
        <w:t>Observation 1</w:t>
      </w:r>
      <w:r w:rsidRPr="00AF1A53">
        <w:rPr>
          <w:b/>
          <w:i/>
          <w:lang w:val="en-GB"/>
        </w:rPr>
        <w:t>: Having short PUCCH per slot provides full flexibility in terms of ACK timeline and number of</w:t>
      </w:r>
      <w:r w:rsidR="001B3E2C">
        <w:rPr>
          <w:b/>
          <w:i/>
          <w:lang w:val="en-GB"/>
        </w:rPr>
        <w:t xml:space="preserve"> HARQ </w:t>
      </w:r>
      <w:bookmarkStart w:id="9" w:name="_GoBack"/>
      <w:bookmarkEnd w:id="9"/>
      <w:r w:rsidRPr="00AF1A53">
        <w:rPr>
          <w:b/>
          <w:i/>
          <w:lang w:val="en-GB"/>
        </w:rPr>
        <w:t>processes.</w:t>
      </w:r>
    </w:p>
    <w:p w14:paraId="70443190" w14:textId="77777777" w:rsidR="00864405" w:rsidRPr="00AF1A53" w:rsidRDefault="00864405" w:rsidP="00864405">
      <w:pPr>
        <w:rPr>
          <w:b/>
          <w:i/>
          <w:lang w:val="en-GB"/>
        </w:rPr>
      </w:pPr>
      <w:r w:rsidRPr="00AF1A53">
        <w:rPr>
          <w:b/>
          <w:i/>
          <w:u w:val="single"/>
          <w:lang w:val="en-GB"/>
        </w:rPr>
        <w:t>Observation 2</w:t>
      </w:r>
      <w:r>
        <w:rPr>
          <w:b/>
          <w:i/>
          <w:lang w:val="en-GB"/>
        </w:rPr>
        <w:t>: H</w:t>
      </w:r>
      <w:r w:rsidRPr="00AF1A53">
        <w:rPr>
          <w:b/>
          <w:i/>
          <w:lang w:val="en-GB"/>
        </w:rPr>
        <w:t xml:space="preserve">aving </w:t>
      </w:r>
      <w:r>
        <w:rPr>
          <w:b/>
          <w:i/>
          <w:lang w:val="en-GB"/>
        </w:rPr>
        <w:t>short PUCCH</w:t>
      </w:r>
      <w:r w:rsidRPr="00AF1A53">
        <w:rPr>
          <w:b/>
          <w:i/>
          <w:lang w:val="en-GB"/>
        </w:rPr>
        <w:t xml:space="preserve"> in the </w:t>
      </w:r>
      <w:r>
        <w:rPr>
          <w:b/>
          <w:i/>
          <w:lang w:val="en-GB"/>
        </w:rPr>
        <w:t>front/</w:t>
      </w:r>
      <w:r w:rsidRPr="00AF1A53">
        <w:rPr>
          <w:b/>
          <w:i/>
          <w:lang w:val="en-GB"/>
        </w:rPr>
        <w:t xml:space="preserve">middle of the slot is only beneficial to timeline for DL UL alternating configuration </w:t>
      </w:r>
    </w:p>
    <w:p w14:paraId="23BC2995" w14:textId="77777777" w:rsidR="00864405" w:rsidRPr="000E5438" w:rsidRDefault="00864405" w:rsidP="00864405">
      <w:pPr>
        <w:rPr>
          <w:b/>
          <w:i/>
          <w:lang w:val="en-GB"/>
        </w:rPr>
      </w:pPr>
      <w:r w:rsidRPr="000E5438">
        <w:rPr>
          <w:b/>
          <w:i/>
          <w:u w:val="single"/>
          <w:lang w:val="en-GB"/>
        </w:rPr>
        <w:t>Observation 3</w:t>
      </w:r>
      <w:r>
        <w:rPr>
          <w:b/>
          <w:i/>
          <w:lang w:val="en-GB"/>
        </w:rPr>
        <w:t>: Having short PUCCH</w:t>
      </w:r>
      <w:r w:rsidRPr="000E5438">
        <w:rPr>
          <w:b/>
          <w:i/>
          <w:lang w:val="en-GB"/>
        </w:rPr>
        <w:t xml:space="preserve"> in the </w:t>
      </w:r>
      <w:r>
        <w:rPr>
          <w:b/>
          <w:i/>
          <w:lang w:val="en-GB"/>
        </w:rPr>
        <w:t>front/</w:t>
      </w:r>
      <w:r w:rsidRPr="000E5438">
        <w:rPr>
          <w:b/>
          <w:i/>
          <w:lang w:val="en-GB"/>
        </w:rPr>
        <w:t>middle of the slot does not reduce LBT overhead in unlicensed deployment.</w:t>
      </w:r>
    </w:p>
    <w:p w14:paraId="3ED10678" w14:textId="77777777" w:rsidR="00864405" w:rsidRPr="000E5438" w:rsidRDefault="00864405" w:rsidP="00864405">
      <w:pPr>
        <w:rPr>
          <w:b/>
          <w:lang w:val="en-GB"/>
        </w:rPr>
      </w:pPr>
      <w:r w:rsidRPr="000E5438">
        <w:rPr>
          <w:b/>
          <w:i/>
          <w:u w:val="single"/>
          <w:lang w:val="en-GB"/>
        </w:rPr>
        <w:t>Observation 4</w:t>
      </w:r>
      <w:r>
        <w:rPr>
          <w:b/>
          <w:i/>
          <w:lang w:val="en-GB"/>
        </w:rPr>
        <w:t>: short PUCCH</w:t>
      </w:r>
      <w:r w:rsidRPr="000E5438">
        <w:rPr>
          <w:b/>
          <w:i/>
          <w:lang w:val="en-GB"/>
        </w:rPr>
        <w:t xml:space="preserve"> in the middle of the slot is subject to mixed interference in dynamic TDD scenario.</w:t>
      </w:r>
    </w:p>
    <w:p w14:paraId="26881B4C" w14:textId="77777777" w:rsidR="00E523F3" w:rsidRPr="000A64D8" w:rsidRDefault="00E523F3" w:rsidP="00E523F3">
      <w:pPr>
        <w:pStyle w:val="Heading1"/>
        <w:rPr>
          <w:lang w:val="en-US"/>
        </w:rPr>
      </w:pPr>
      <w:r w:rsidRPr="000A64D8">
        <w:rPr>
          <w:lang w:val="en-US"/>
        </w:rPr>
        <w:t>References</w:t>
      </w:r>
    </w:p>
    <w:p w14:paraId="6AB0A7CD" w14:textId="136BCBC4" w:rsidR="007C6FFC" w:rsidRDefault="007325F8" w:rsidP="00C91B8D">
      <w:pPr>
        <w:pStyle w:val="ListParagraph"/>
        <w:numPr>
          <w:ilvl w:val="0"/>
          <w:numId w:val="2"/>
        </w:numPr>
        <w:jc w:val="both"/>
        <w:rPr>
          <w:rFonts w:ascii="Times New Roman" w:eastAsia="SimSun" w:hAnsi="Times New Roman"/>
          <w:sz w:val="20"/>
        </w:rPr>
      </w:pPr>
      <w:bookmarkStart w:id="10" w:name="_Ref457730460"/>
      <w:bookmarkStart w:id="11" w:name="_Ref450735844"/>
      <w:bookmarkStart w:id="12" w:name="_Ref450342757"/>
      <w:bookmarkStart w:id="13" w:name="_Ref461383193"/>
      <w:r>
        <w:rPr>
          <w:rFonts w:ascii="Times New Roman" w:eastAsia="SimSun" w:hAnsi="Times New Roman"/>
          <w:sz w:val="20"/>
        </w:rPr>
        <w:t xml:space="preserve">3GPP </w:t>
      </w:r>
      <w:r w:rsidR="00C91B8D" w:rsidRPr="00C91B8D">
        <w:rPr>
          <w:rFonts w:ascii="Times New Roman" w:eastAsia="SimSun" w:hAnsi="Times New Roman"/>
          <w:sz w:val="20"/>
        </w:rPr>
        <w:t xml:space="preserve">R1-1611291 </w:t>
      </w:r>
      <w:r>
        <w:rPr>
          <w:rFonts w:ascii="Times New Roman" w:eastAsia="SimSun" w:hAnsi="Times New Roman"/>
          <w:sz w:val="20"/>
        </w:rPr>
        <w:t>“</w:t>
      </w:r>
      <w:r w:rsidR="00C91B8D" w:rsidRPr="00C91B8D">
        <w:rPr>
          <w:rFonts w:ascii="Times New Roman" w:eastAsia="SimSun" w:hAnsi="Times New Roman"/>
          <w:sz w:val="20"/>
        </w:rPr>
        <w:t>NR UL control channel structure</w:t>
      </w:r>
      <w:r>
        <w:rPr>
          <w:rFonts w:ascii="Times New Roman" w:eastAsia="SimSun" w:hAnsi="Times New Roman"/>
          <w:sz w:val="20"/>
        </w:rPr>
        <w:t xml:space="preserve">”, </w:t>
      </w:r>
      <w:r w:rsidR="00C91B8D">
        <w:rPr>
          <w:rFonts w:ascii="Times New Roman" w:eastAsia="SimSun" w:hAnsi="Times New Roman"/>
          <w:sz w:val="20"/>
        </w:rPr>
        <w:t>ZTE</w:t>
      </w:r>
      <w:r w:rsidR="007C6FFC">
        <w:rPr>
          <w:rFonts w:ascii="Times New Roman" w:eastAsia="SimSun" w:hAnsi="Times New Roman"/>
          <w:sz w:val="20"/>
        </w:rPr>
        <w:t>.</w:t>
      </w:r>
      <w:bookmarkEnd w:id="10"/>
      <w:bookmarkEnd w:id="11"/>
      <w:bookmarkEnd w:id="12"/>
      <w:bookmarkEnd w:id="13"/>
    </w:p>
    <w:p w14:paraId="51EF731C" w14:textId="09169193" w:rsidR="00C91B8D" w:rsidRDefault="00C91B8D" w:rsidP="00C91B8D">
      <w:pPr>
        <w:pStyle w:val="ListParagraph"/>
        <w:numPr>
          <w:ilvl w:val="0"/>
          <w:numId w:val="2"/>
        </w:numPr>
        <w:jc w:val="both"/>
        <w:rPr>
          <w:rFonts w:ascii="Times New Roman" w:eastAsia="SimSun" w:hAnsi="Times New Roman"/>
          <w:sz w:val="20"/>
        </w:rPr>
      </w:pPr>
      <w:r>
        <w:rPr>
          <w:rFonts w:ascii="Times New Roman" w:eastAsia="SimSun" w:hAnsi="Times New Roman"/>
          <w:sz w:val="20"/>
        </w:rPr>
        <w:t>3GPP R1-1611992</w:t>
      </w:r>
      <w:r w:rsidRPr="00C91B8D">
        <w:rPr>
          <w:rFonts w:ascii="Times New Roman" w:eastAsia="SimSun" w:hAnsi="Times New Roman"/>
          <w:sz w:val="20"/>
        </w:rPr>
        <w:t xml:space="preserve"> </w:t>
      </w:r>
      <w:r>
        <w:rPr>
          <w:rFonts w:ascii="Times New Roman" w:eastAsia="SimSun" w:hAnsi="Times New Roman"/>
          <w:sz w:val="20"/>
        </w:rPr>
        <w:t>“</w:t>
      </w:r>
      <w:r w:rsidRPr="00C91B8D">
        <w:rPr>
          <w:rFonts w:ascii="Times New Roman" w:eastAsia="SimSun" w:hAnsi="Times New Roman"/>
          <w:sz w:val="20"/>
        </w:rPr>
        <w:t>UL control channel at the start of a UL part</w:t>
      </w:r>
      <w:r>
        <w:rPr>
          <w:rFonts w:ascii="Times New Roman" w:eastAsia="SimSun" w:hAnsi="Times New Roman"/>
          <w:sz w:val="20"/>
        </w:rPr>
        <w:t>”, Intel.</w:t>
      </w:r>
    </w:p>
    <w:p w14:paraId="440F5198" w14:textId="1CD4C0A5" w:rsidR="00FA0980" w:rsidRPr="00FA0980" w:rsidRDefault="00FA0980" w:rsidP="0098433A">
      <w:pPr>
        <w:pStyle w:val="ListParagraph"/>
        <w:numPr>
          <w:ilvl w:val="0"/>
          <w:numId w:val="2"/>
        </w:numPr>
        <w:jc w:val="both"/>
        <w:rPr>
          <w:rFonts w:ascii="Times New Roman" w:eastAsia="SimSun" w:hAnsi="Times New Roman"/>
          <w:sz w:val="20"/>
        </w:rPr>
      </w:pPr>
      <w:r w:rsidRPr="00FA0980">
        <w:rPr>
          <w:rFonts w:ascii="Times New Roman" w:eastAsia="SimSun" w:hAnsi="Times New Roman"/>
          <w:sz w:val="20"/>
        </w:rPr>
        <w:t xml:space="preserve">3GPP R1-1700839 </w:t>
      </w:r>
      <w:r>
        <w:rPr>
          <w:rFonts w:ascii="Times New Roman" w:eastAsia="SimSun" w:hAnsi="Times New Roman"/>
          <w:sz w:val="20"/>
        </w:rPr>
        <w:t>“</w:t>
      </w:r>
      <w:r w:rsidRPr="00FA0980">
        <w:rPr>
          <w:rFonts w:ascii="Times New Roman" w:eastAsia="SimSun" w:hAnsi="Times New Roman"/>
          <w:sz w:val="20"/>
        </w:rPr>
        <w:t>Dynamic TDD interfe</w:t>
      </w:r>
      <w:r>
        <w:rPr>
          <w:rFonts w:ascii="Times New Roman" w:eastAsia="SimSun" w:hAnsi="Times New Roman"/>
          <w:sz w:val="20"/>
        </w:rPr>
        <w:t>rence management considerations”, Qualcomm</w:t>
      </w:r>
    </w:p>
    <w:p w14:paraId="301B8308" w14:textId="77777777" w:rsidR="00C91B8D" w:rsidRDefault="00C91B8D" w:rsidP="001F518A">
      <w:pPr>
        <w:pStyle w:val="ListParagraph"/>
        <w:ind w:left="567"/>
        <w:jc w:val="both"/>
        <w:rPr>
          <w:rFonts w:ascii="Times New Roman" w:eastAsia="SimSun" w:hAnsi="Times New Roman"/>
          <w:sz w:val="20"/>
        </w:rPr>
      </w:pPr>
    </w:p>
    <w:sectPr w:rsidR="00C91B8D" w:rsidSect="00671B4F">
      <w:headerReference w:type="even" r:id="rId18"/>
      <w:footerReference w:type="even" r:id="rId19"/>
      <w:footerReference w:type="default" r:id="rId20"/>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6C606E" w14:textId="77777777" w:rsidR="00853E58" w:rsidRDefault="00853E58">
      <w:r>
        <w:separator/>
      </w:r>
    </w:p>
  </w:endnote>
  <w:endnote w:type="continuationSeparator" w:id="0">
    <w:p w14:paraId="19741F1F" w14:textId="77777777" w:rsidR="00853E58" w:rsidRDefault="00853E58">
      <w:r>
        <w:continuationSeparator/>
      </w:r>
    </w:p>
  </w:endnote>
  <w:endnote w:type="continuationNotice" w:id="1">
    <w:p w14:paraId="5B929376" w14:textId="77777777" w:rsidR="00853E58" w:rsidRDefault="00853E5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2FF" w:usb1="420024FF" w:usb2="0000000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881B57" w14:textId="77777777" w:rsidR="00AB0A16" w:rsidRDefault="00AB0A16"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AB0A16" w:rsidRDefault="00AB0A16"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881B59" w14:textId="77777777" w:rsidR="00AB0A16" w:rsidRDefault="00AB0A16"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1B3E2C">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B3E2C">
      <w:rPr>
        <w:rStyle w:val="PageNumber"/>
      </w:rPr>
      <w:t>5</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D6C6A6" w14:textId="77777777" w:rsidR="00853E58" w:rsidRDefault="00853E58">
      <w:r>
        <w:separator/>
      </w:r>
    </w:p>
  </w:footnote>
  <w:footnote w:type="continuationSeparator" w:id="0">
    <w:p w14:paraId="78A17B02" w14:textId="77777777" w:rsidR="00853E58" w:rsidRDefault="00853E58">
      <w:r>
        <w:continuationSeparator/>
      </w:r>
    </w:p>
  </w:footnote>
  <w:footnote w:type="continuationNotice" w:id="1">
    <w:p w14:paraId="18A6F0A9" w14:textId="77777777" w:rsidR="00853E58" w:rsidRDefault="00853E58">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881B56" w14:textId="77777777" w:rsidR="00AB0A16" w:rsidRDefault="00AB0A16">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F7668E"/>
    <w:multiLevelType w:val="hybridMultilevel"/>
    <w:tmpl w:val="48869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A409E9"/>
    <w:multiLevelType w:val="hybridMultilevel"/>
    <w:tmpl w:val="D262AF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C92E72"/>
    <w:multiLevelType w:val="hybridMultilevel"/>
    <w:tmpl w:val="EEB681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8665EC1"/>
    <w:multiLevelType w:val="hybridMultilevel"/>
    <w:tmpl w:val="A0C89B92"/>
    <w:lvl w:ilvl="0" w:tplc="A80C457A">
      <w:start w:val="1"/>
      <w:numFmt w:val="bullet"/>
      <w:lvlText w:val="•"/>
      <w:lvlJc w:val="left"/>
      <w:pPr>
        <w:tabs>
          <w:tab w:val="num" w:pos="720"/>
        </w:tabs>
        <w:ind w:left="720" w:hanging="360"/>
      </w:pPr>
      <w:rPr>
        <w:rFonts w:ascii="Arial" w:hAnsi="Arial" w:hint="default"/>
      </w:rPr>
    </w:lvl>
    <w:lvl w:ilvl="1" w:tplc="B8C01816">
      <w:start w:val="1"/>
      <w:numFmt w:val="bullet"/>
      <w:lvlText w:val="•"/>
      <w:lvlJc w:val="left"/>
      <w:pPr>
        <w:tabs>
          <w:tab w:val="num" w:pos="1440"/>
        </w:tabs>
        <w:ind w:left="1440" w:hanging="360"/>
      </w:pPr>
      <w:rPr>
        <w:rFonts w:ascii="Arial" w:hAnsi="Arial" w:hint="default"/>
      </w:rPr>
    </w:lvl>
    <w:lvl w:ilvl="2" w:tplc="8B9C672A">
      <w:start w:val="1"/>
      <w:numFmt w:val="bullet"/>
      <w:lvlText w:val="•"/>
      <w:lvlJc w:val="left"/>
      <w:pPr>
        <w:tabs>
          <w:tab w:val="num" w:pos="2160"/>
        </w:tabs>
        <w:ind w:left="2160" w:hanging="360"/>
      </w:pPr>
      <w:rPr>
        <w:rFonts w:ascii="Arial" w:hAnsi="Arial" w:hint="default"/>
      </w:rPr>
    </w:lvl>
    <w:lvl w:ilvl="3" w:tplc="38D46DD8">
      <w:start w:val="3667"/>
      <w:numFmt w:val="bullet"/>
      <w:lvlText w:val="•"/>
      <w:lvlJc w:val="left"/>
      <w:pPr>
        <w:tabs>
          <w:tab w:val="num" w:pos="2880"/>
        </w:tabs>
        <w:ind w:left="2880" w:hanging="360"/>
      </w:pPr>
      <w:rPr>
        <w:rFonts w:ascii="Arial" w:hAnsi="Arial" w:hint="default"/>
      </w:rPr>
    </w:lvl>
    <w:lvl w:ilvl="4" w:tplc="77F0B002" w:tentative="1">
      <w:start w:val="1"/>
      <w:numFmt w:val="bullet"/>
      <w:lvlText w:val="•"/>
      <w:lvlJc w:val="left"/>
      <w:pPr>
        <w:tabs>
          <w:tab w:val="num" w:pos="3600"/>
        </w:tabs>
        <w:ind w:left="3600" w:hanging="360"/>
      </w:pPr>
      <w:rPr>
        <w:rFonts w:ascii="Arial" w:hAnsi="Arial" w:hint="default"/>
      </w:rPr>
    </w:lvl>
    <w:lvl w:ilvl="5" w:tplc="BF8AC3E6" w:tentative="1">
      <w:start w:val="1"/>
      <w:numFmt w:val="bullet"/>
      <w:lvlText w:val="•"/>
      <w:lvlJc w:val="left"/>
      <w:pPr>
        <w:tabs>
          <w:tab w:val="num" w:pos="4320"/>
        </w:tabs>
        <w:ind w:left="4320" w:hanging="360"/>
      </w:pPr>
      <w:rPr>
        <w:rFonts w:ascii="Arial" w:hAnsi="Arial" w:hint="default"/>
      </w:rPr>
    </w:lvl>
    <w:lvl w:ilvl="6" w:tplc="0BB47AA4" w:tentative="1">
      <w:start w:val="1"/>
      <w:numFmt w:val="bullet"/>
      <w:lvlText w:val="•"/>
      <w:lvlJc w:val="left"/>
      <w:pPr>
        <w:tabs>
          <w:tab w:val="num" w:pos="5040"/>
        </w:tabs>
        <w:ind w:left="5040" w:hanging="360"/>
      </w:pPr>
      <w:rPr>
        <w:rFonts w:ascii="Arial" w:hAnsi="Arial" w:hint="default"/>
      </w:rPr>
    </w:lvl>
    <w:lvl w:ilvl="7" w:tplc="494EC658" w:tentative="1">
      <w:start w:val="1"/>
      <w:numFmt w:val="bullet"/>
      <w:lvlText w:val="•"/>
      <w:lvlJc w:val="left"/>
      <w:pPr>
        <w:tabs>
          <w:tab w:val="num" w:pos="5760"/>
        </w:tabs>
        <w:ind w:left="5760" w:hanging="360"/>
      </w:pPr>
      <w:rPr>
        <w:rFonts w:ascii="Arial" w:hAnsi="Arial" w:hint="default"/>
      </w:rPr>
    </w:lvl>
    <w:lvl w:ilvl="8" w:tplc="DAB6236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49958E2"/>
    <w:multiLevelType w:val="hybridMultilevel"/>
    <w:tmpl w:val="361074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1441DC"/>
    <w:multiLevelType w:val="hybridMultilevel"/>
    <w:tmpl w:val="C594375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0B6E17"/>
    <w:multiLevelType w:val="hybridMultilevel"/>
    <w:tmpl w:val="4F365522"/>
    <w:lvl w:ilvl="0" w:tplc="75B06F86">
      <w:start w:val="1"/>
      <w:numFmt w:val="bullet"/>
      <w:lvlText w:val="•"/>
      <w:lvlJc w:val="left"/>
      <w:pPr>
        <w:tabs>
          <w:tab w:val="num" w:pos="720"/>
        </w:tabs>
        <w:ind w:left="720" w:hanging="360"/>
      </w:pPr>
      <w:rPr>
        <w:rFonts w:ascii="Arial" w:hAnsi="Arial" w:cs="Times New Roman" w:hint="default"/>
      </w:rPr>
    </w:lvl>
    <w:lvl w:ilvl="1" w:tplc="EE48E3E0">
      <w:start w:val="3516"/>
      <w:numFmt w:val="bullet"/>
      <w:lvlText w:val="–"/>
      <w:lvlJc w:val="left"/>
      <w:pPr>
        <w:tabs>
          <w:tab w:val="num" w:pos="1440"/>
        </w:tabs>
        <w:ind w:left="1440" w:hanging="360"/>
      </w:pPr>
      <w:rPr>
        <w:rFonts w:ascii="Arial" w:hAnsi="Arial" w:cs="Times New Roman" w:hint="default"/>
      </w:rPr>
    </w:lvl>
    <w:lvl w:ilvl="2" w:tplc="A748E9CA">
      <w:start w:val="3516"/>
      <w:numFmt w:val="bullet"/>
      <w:lvlText w:val="•"/>
      <w:lvlJc w:val="left"/>
      <w:pPr>
        <w:tabs>
          <w:tab w:val="num" w:pos="2160"/>
        </w:tabs>
        <w:ind w:left="2160" w:hanging="360"/>
      </w:pPr>
      <w:rPr>
        <w:rFonts w:ascii="Arial" w:hAnsi="Arial" w:cs="Times New Roman" w:hint="default"/>
      </w:rPr>
    </w:lvl>
    <w:lvl w:ilvl="3" w:tplc="91F61C08">
      <w:start w:val="1"/>
      <w:numFmt w:val="bullet"/>
      <w:lvlText w:val="•"/>
      <w:lvlJc w:val="left"/>
      <w:pPr>
        <w:tabs>
          <w:tab w:val="num" w:pos="2880"/>
        </w:tabs>
        <w:ind w:left="2880" w:hanging="360"/>
      </w:pPr>
      <w:rPr>
        <w:rFonts w:ascii="Arial" w:hAnsi="Arial" w:cs="Times New Roman" w:hint="default"/>
      </w:rPr>
    </w:lvl>
    <w:lvl w:ilvl="4" w:tplc="E916B1AA">
      <w:start w:val="1"/>
      <w:numFmt w:val="bullet"/>
      <w:lvlText w:val="•"/>
      <w:lvlJc w:val="left"/>
      <w:pPr>
        <w:tabs>
          <w:tab w:val="num" w:pos="3600"/>
        </w:tabs>
        <w:ind w:left="3600" w:hanging="360"/>
      </w:pPr>
      <w:rPr>
        <w:rFonts w:ascii="Arial" w:hAnsi="Arial" w:cs="Times New Roman" w:hint="default"/>
      </w:rPr>
    </w:lvl>
    <w:lvl w:ilvl="5" w:tplc="33409A36">
      <w:start w:val="1"/>
      <w:numFmt w:val="bullet"/>
      <w:lvlText w:val="•"/>
      <w:lvlJc w:val="left"/>
      <w:pPr>
        <w:tabs>
          <w:tab w:val="num" w:pos="4320"/>
        </w:tabs>
        <w:ind w:left="4320" w:hanging="360"/>
      </w:pPr>
      <w:rPr>
        <w:rFonts w:ascii="Arial" w:hAnsi="Arial" w:cs="Times New Roman" w:hint="default"/>
      </w:rPr>
    </w:lvl>
    <w:lvl w:ilvl="6" w:tplc="727EE16C">
      <w:start w:val="1"/>
      <w:numFmt w:val="bullet"/>
      <w:lvlText w:val="•"/>
      <w:lvlJc w:val="left"/>
      <w:pPr>
        <w:tabs>
          <w:tab w:val="num" w:pos="5040"/>
        </w:tabs>
        <w:ind w:left="5040" w:hanging="360"/>
      </w:pPr>
      <w:rPr>
        <w:rFonts w:ascii="Arial" w:hAnsi="Arial" w:cs="Times New Roman" w:hint="default"/>
      </w:rPr>
    </w:lvl>
    <w:lvl w:ilvl="7" w:tplc="6CBC0926">
      <w:start w:val="1"/>
      <w:numFmt w:val="bullet"/>
      <w:lvlText w:val="•"/>
      <w:lvlJc w:val="left"/>
      <w:pPr>
        <w:tabs>
          <w:tab w:val="num" w:pos="5760"/>
        </w:tabs>
        <w:ind w:left="5760" w:hanging="360"/>
      </w:pPr>
      <w:rPr>
        <w:rFonts w:ascii="Arial" w:hAnsi="Arial" w:cs="Times New Roman" w:hint="default"/>
      </w:rPr>
    </w:lvl>
    <w:lvl w:ilvl="8" w:tplc="3162D9FC">
      <w:start w:val="1"/>
      <w:numFmt w:val="bullet"/>
      <w:lvlText w:val="•"/>
      <w:lvlJc w:val="left"/>
      <w:pPr>
        <w:tabs>
          <w:tab w:val="num" w:pos="6480"/>
        </w:tabs>
        <w:ind w:left="6480" w:hanging="360"/>
      </w:pPr>
      <w:rPr>
        <w:rFonts w:ascii="Arial" w:hAnsi="Arial" w:cs="Times New Roman" w:hint="default"/>
      </w:rPr>
    </w:lvl>
  </w:abstractNum>
  <w:abstractNum w:abstractNumId="9" w15:restartNumberingAfterBreak="0">
    <w:nsid w:val="1D324EB0"/>
    <w:multiLevelType w:val="hybridMultilevel"/>
    <w:tmpl w:val="C5C4800A"/>
    <w:lvl w:ilvl="0" w:tplc="7BD63D36">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A86D74"/>
    <w:multiLevelType w:val="hybridMultilevel"/>
    <w:tmpl w:val="930E0E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C46327"/>
    <w:multiLevelType w:val="hybridMultilevel"/>
    <w:tmpl w:val="23E428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C4760E"/>
    <w:multiLevelType w:val="hybridMultilevel"/>
    <w:tmpl w:val="46A8F5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DE7137"/>
    <w:multiLevelType w:val="hybridMultilevel"/>
    <w:tmpl w:val="3CE21A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76654C"/>
    <w:multiLevelType w:val="hybridMultilevel"/>
    <w:tmpl w:val="A756F9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7633DB"/>
    <w:multiLevelType w:val="hybridMultilevel"/>
    <w:tmpl w:val="153E4138"/>
    <w:lvl w:ilvl="0" w:tplc="591A9194">
      <w:start w:val="1"/>
      <w:numFmt w:val="bullet"/>
      <w:lvlText w:val="•"/>
      <w:lvlJc w:val="left"/>
      <w:pPr>
        <w:tabs>
          <w:tab w:val="num" w:pos="720"/>
        </w:tabs>
        <w:ind w:left="720" w:hanging="360"/>
      </w:pPr>
      <w:rPr>
        <w:rFonts w:ascii="Arial" w:hAnsi="Arial" w:hint="default"/>
      </w:rPr>
    </w:lvl>
    <w:lvl w:ilvl="1" w:tplc="7CCC1B4E" w:tentative="1">
      <w:start w:val="1"/>
      <w:numFmt w:val="bullet"/>
      <w:lvlText w:val="•"/>
      <w:lvlJc w:val="left"/>
      <w:pPr>
        <w:tabs>
          <w:tab w:val="num" w:pos="1440"/>
        </w:tabs>
        <w:ind w:left="1440" w:hanging="360"/>
      </w:pPr>
      <w:rPr>
        <w:rFonts w:ascii="Arial" w:hAnsi="Arial" w:hint="default"/>
      </w:rPr>
    </w:lvl>
    <w:lvl w:ilvl="2" w:tplc="C9A0B010" w:tentative="1">
      <w:start w:val="1"/>
      <w:numFmt w:val="bullet"/>
      <w:lvlText w:val="•"/>
      <w:lvlJc w:val="left"/>
      <w:pPr>
        <w:tabs>
          <w:tab w:val="num" w:pos="2160"/>
        </w:tabs>
        <w:ind w:left="2160" w:hanging="360"/>
      </w:pPr>
      <w:rPr>
        <w:rFonts w:ascii="Arial" w:hAnsi="Arial" w:hint="default"/>
      </w:rPr>
    </w:lvl>
    <w:lvl w:ilvl="3" w:tplc="FF2E530E" w:tentative="1">
      <w:start w:val="1"/>
      <w:numFmt w:val="bullet"/>
      <w:lvlText w:val="•"/>
      <w:lvlJc w:val="left"/>
      <w:pPr>
        <w:tabs>
          <w:tab w:val="num" w:pos="2880"/>
        </w:tabs>
        <w:ind w:left="2880" w:hanging="360"/>
      </w:pPr>
      <w:rPr>
        <w:rFonts w:ascii="Arial" w:hAnsi="Arial" w:hint="default"/>
      </w:rPr>
    </w:lvl>
    <w:lvl w:ilvl="4" w:tplc="D994940E" w:tentative="1">
      <w:start w:val="1"/>
      <w:numFmt w:val="bullet"/>
      <w:lvlText w:val="•"/>
      <w:lvlJc w:val="left"/>
      <w:pPr>
        <w:tabs>
          <w:tab w:val="num" w:pos="3600"/>
        </w:tabs>
        <w:ind w:left="3600" w:hanging="360"/>
      </w:pPr>
      <w:rPr>
        <w:rFonts w:ascii="Arial" w:hAnsi="Arial" w:hint="default"/>
      </w:rPr>
    </w:lvl>
    <w:lvl w:ilvl="5" w:tplc="825A3368" w:tentative="1">
      <w:start w:val="1"/>
      <w:numFmt w:val="bullet"/>
      <w:lvlText w:val="•"/>
      <w:lvlJc w:val="left"/>
      <w:pPr>
        <w:tabs>
          <w:tab w:val="num" w:pos="4320"/>
        </w:tabs>
        <w:ind w:left="4320" w:hanging="360"/>
      </w:pPr>
      <w:rPr>
        <w:rFonts w:ascii="Arial" w:hAnsi="Arial" w:hint="default"/>
      </w:rPr>
    </w:lvl>
    <w:lvl w:ilvl="6" w:tplc="6CBE19F4" w:tentative="1">
      <w:start w:val="1"/>
      <w:numFmt w:val="bullet"/>
      <w:lvlText w:val="•"/>
      <w:lvlJc w:val="left"/>
      <w:pPr>
        <w:tabs>
          <w:tab w:val="num" w:pos="5040"/>
        </w:tabs>
        <w:ind w:left="5040" w:hanging="360"/>
      </w:pPr>
      <w:rPr>
        <w:rFonts w:ascii="Arial" w:hAnsi="Arial" w:hint="default"/>
      </w:rPr>
    </w:lvl>
    <w:lvl w:ilvl="7" w:tplc="166C8DAC" w:tentative="1">
      <w:start w:val="1"/>
      <w:numFmt w:val="bullet"/>
      <w:lvlText w:val="•"/>
      <w:lvlJc w:val="left"/>
      <w:pPr>
        <w:tabs>
          <w:tab w:val="num" w:pos="5760"/>
        </w:tabs>
        <w:ind w:left="5760" w:hanging="360"/>
      </w:pPr>
      <w:rPr>
        <w:rFonts w:ascii="Arial" w:hAnsi="Arial" w:hint="default"/>
      </w:rPr>
    </w:lvl>
    <w:lvl w:ilvl="8" w:tplc="6C06991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DC64A0C"/>
    <w:multiLevelType w:val="hybridMultilevel"/>
    <w:tmpl w:val="C02A95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57250F"/>
    <w:multiLevelType w:val="hybridMultilevel"/>
    <w:tmpl w:val="EF80CA20"/>
    <w:lvl w:ilvl="0" w:tplc="A63827C0">
      <w:start w:val="1"/>
      <w:numFmt w:val="bullet"/>
      <w:lvlText w:val="•"/>
      <w:lvlJc w:val="left"/>
      <w:pPr>
        <w:tabs>
          <w:tab w:val="num" w:pos="720"/>
        </w:tabs>
        <w:ind w:left="720" w:hanging="360"/>
      </w:pPr>
      <w:rPr>
        <w:rFonts w:ascii="Arial" w:hAnsi="Arial" w:hint="default"/>
      </w:rPr>
    </w:lvl>
    <w:lvl w:ilvl="1" w:tplc="4CA4AA8A" w:tentative="1">
      <w:start w:val="1"/>
      <w:numFmt w:val="bullet"/>
      <w:lvlText w:val="•"/>
      <w:lvlJc w:val="left"/>
      <w:pPr>
        <w:tabs>
          <w:tab w:val="num" w:pos="1440"/>
        </w:tabs>
        <w:ind w:left="1440" w:hanging="360"/>
      </w:pPr>
      <w:rPr>
        <w:rFonts w:ascii="Arial" w:hAnsi="Arial" w:hint="default"/>
      </w:rPr>
    </w:lvl>
    <w:lvl w:ilvl="2" w:tplc="1382DA10" w:tentative="1">
      <w:start w:val="1"/>
      <w:numFmt w:val="bullet"/>
      <w:lvlText w:val="•"/>
      <w:lvlJc w:val="left"/>
      <w:pPr>
        <w:tabs>
          <w:tab w:val="num" w:pos="2160"/>
        </w:tabs>
        <w:ind w:left="2160" w:hanging="360"/>
      </w:pPr>
      <w:rPr>
        <w:rFonts w:ascii="Arial" w:hAnsi="Arial" w:hint="default"/>
      </w:rPr>
    </w:lvl>
    <w:lvl w:ilvl="3" w:tplc="385CA980" w:tentative="1">
      <w:start w:val="1"/>
      <w:numFmt w:val="bullet"/>
      <w:lvlText w:val="•"/>
      <w:lvlJc w:val="left"/>
      <w:pPr>
        <w:tabs>
          <w:tab w:val="num" w:pos="2880"/>
        </w:tabs>
        <w:ind w:left="2880" w:hanging="360"/>
      </w:pPr>
      <w:rPr>
        <w:rFonts w:ascii="Arial" w:hAnsi="Arial" w:hint="default"/>
      </w:rPr>
    </w:lvl>
    <w:lvl w:ilvl="4" w:tplc="4306C0F4" w:tentative="1">
      <w:start w:val="1"/>
      <w:numFmt w:val="bullet"/>
      <w:lvlText w:val="•"/>
      <w:lvlJc w:val="left"/>
      <w:pPr>
        <w:tabs>
          <w:tab w:val="num" w:pos="3600"/>
        </w:tabs>
        <w:ind w:left="3600" w:hanging="360"/>
      </w:pPr>
      <w:rPr>
        <w:rFonts w:ascii="Arial" w:hAnsi="Arial" w:hint="default"/>
      </w:rPr>
    </w:lvl>
    <w:lvl w:ilvl="5" w:tplc="D8EC8BD8" w:tentative="1">
      <w:start w:val="1"/>
      <w:numFmt w:val="bullet"/>
      <w:lvlText w:val="•"/>
      <w:lvlJc w:val="left"/>
      <w:pPr>
        <w:tabs>
          <w:tab w:val="num" w:pos="4320"/>
        </w:tabs>
        <w:ind w:left="4320" w:hanging="360"/>
      </w:pPr>
      <w:rPr>
        <w:rFonts w:ascii="Arial" w:hAnsi="Arial" w:hint="default"/>
      </w:rPr>
    </w:lvl>
    <w:lvl w:ilvl="6" w:tplc="7C2AF326" w:tentative="1">
      <w:start w:val="1"/>
      <w:numFmt w:val="bullet"/>
      <w:lvlText w:val="•"/>
      <w:lvlJc w:val="left"/>
      <w:pPr>
        <w:tabs>
          <w:tab w:val="num" w:pos="5040"/>
        </w:tabs>
        <w:ind w:left="5040" w:hanging="360"/>
      </w:pPr>
      <w:rPr>
        <w:rFonts w:ascii="Arial" w:hAnsi="Arial" w:hint="default"/>
      </w:rPr>
    </w:lvl>
    <w:lvl w:ilvl="7" w:tplc="B1244D12" w:tentative="1">
      <w:start w:val="1"/>
      <w:numFmt w:val="bullet"/>
      <w:lvlText w:val="•"/>
      <w:lvlJc w:val="left"/>
      <w:pPr>
        <w:tabs>
          <w:tab w:val="num" w:pos="5760"/>
        </w:tabs>
        <w:ind w:left="5760" w:hanging="360"/>
      </w:pPr>
      <w:rPr>
        <w:rFonts w:ascii="Arial" w:hAnsi="Arial" w:hint="default"/>
      </w:rPr>
    </w:lvl>
    <w:lvl w:ilvl="8" w:tplc="1B4CBA3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9A06CA0"/>
    <w:multiLevelType w:val="hybridMultilevel"/>
    <w:tmpl w:val="EC0660AA"/>
    <w:lvl w:ilvl="0" w:tplc="D59C5EDC">
      <w:start w:val="1"/>
      <w:numFmt w:val="bullet"/>
      <w:lvlText w:val="•"/>
      <w:lvlJc w:val="left"/>
      <w:pPr>
        <w:tabs>
          <w:tab w:val="num" w:pos="720"/>
        </w:tabs>
        <w:ind w:left="720" w:hanging="360"/>
      </w:pPr>
      <w:rPr>
        <w:rFonts w:ascii="Arial" w:hAnsi="Arial" w:hint="default"/>
      </w:rPr>
    </w:lvl>
    <w:lvl w:ilvl="1" w:tplc="A8FEB38A">
      <w:start w:val="1"/>
      <w:numFmt w:val="bullet"/>
      <w:lvlText w:val="•"/>
      <w:lvlJc w:val="left"/>
      <w:pPr>
        <w:tabs>
          <w:tab w:val="num" w:pos="1440"/>
        </w:tabs>
        <w:ind w:left="1440" w:hanging="360"/>
      </w:pPr>
      <w:rPr>
        <w:rFonts w:ascii="Arial" w:hAnsi="Arial" w:hint="default"/>
      </w:rPr>
    </w:lvl>
    <w:lvl w:ilvl="2" w:tplc="578E5CCA">
      <w:start w:val="1"/>
      <w:numFmt w:val="bullet"/>
      <w:lvlText w:val="•"/>
      <w:lvlJc w:val="left"/>
      <w:pPr>
        <w:tabs>
          <w:tab w:val="num" w:pos="2160"/>
        </w:tabs>
        <w:ind w:left="2160" w:hanging="360"/>
      </w:pPr>
      <w:rPr>
        <w:rFonts w:ascii="Arial" w:hAnsi="Arial" w:hint="default"/>
      </w:rPr>
    </w:lvl>
    <w:lvl w:ilvl="3" w:tplc="2CF8A30A" w:tentative="1">
      <w:start w:val="1"/>
      <w:numFmt w:val="bullet"/>
      <w:lvlText w:val="•"/>
      <w:lvlJc w:val="left"/>
      <w:pPr>
        <w:tabs>
          <w:tab w:val="num" w:pos="2880"/>
        </w:tabs>
        <w:ind w:left="2880" w:hanging="360"/>
      </w:pPr>
      <w:rPr>
        <w:rFonts w:ascii="Arial" w:hAnsi="Arial" w:hint="default"/>
      </w:rPr>
    </w:lvl>
    <w:lvl w:ilvl="4" w:tplc="611848CA" w:tentative="1">
      <w:start w:val="1"/>
      <w:numFmt w:val="bullet"/>
      <w:lvlText w:val="•"/>
      <w:lvlJc w:val="left"/>
      <w:pPr>
        <w:tabs>
          <w:tab w:val="num" w:pos="3600"/>
        </w:tabs>
        <w:ind w:left="3600" w:hanging="360"/>
      </w:pPr>
      <w:rPr>
        <w:rFonts w:ascii="Arial" w:hAnsi="Arial" w:hint="default"/>
      </w:rPr>
    </w:lvl>
    <w:lvl w:ilvl="5" w:tplc="CB26EE1A" w:tentative="1">
      <w:start w:val="1"/>
      <w:numFmt w:val="bullet"/>
      <w:lvlText w:val="•"/>
      <w:lvlJc w:val="left"/>
      <w:pPr>
        <w:tabs>
          <w:tab w:val="num" w:pos="4320"/>
        </w:tabs>
        <w:ind w:left="4320" w:hanging="360"/>
      </w:pPr>
      <w:rPr>
        <w:rFonts w:ascii="Arial" w:hAnsi="Arial" w:hint="default"/>
      </w:rPr>
    </w:lvl>
    <w:lvl w:ilvl="6" w:tplc="E8768FB8" w:tentative="1">
      <w:start w:val="1"/>
      <w:numFmt w:val="bullet"/>
      <w:lvlText w:val="•"/>
      <w:lvlJc w:val="left"/>
      <w:pPr>
        <w:tabs>
          <w:tab w:val="num" w:pos="5040"/>
        </w:tabs>
        <w:ind w:left="5040" w:hanging="360"/>
      </w:pPr>
      <w:rPr>
        <w:rFonts w:ascii="Arial" w:hAnsi="Arial" w:hint="default"/>
      </w:rPr>
    </w:lvl>
    <w:lvl w:ilvl="7" w:tplc="2AB4AE26" w:tentative="1">
      <w:start w:val="1"/>
      <w:numFmt w:val="bullet"/>
      <w:lvlText w:val="•"/>
      <w:lvlJc w:val="left"/>
      <w:pPr>
        <w:tabs>
          <w:tab w:val="num" w:pos="5760"/>
        </w:tabs>
        <w:ind w:left="5760" w:hanging="360"/>
      </w:pPr>
      <w:rPr>
        <w:rFonts w:ascii="Arial" w:hAnsi="Arial" w:hint="default"/>
      </w:rPr>
    </w:lvl>
    <w:lvl w:ilvl="8" w:tplc="95CACF5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4EF974CB"/>
    <w:multiLevelType w:val="hybridMultilevel"/>
    <w:tmpl w:val="DD9AD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F0D76D2"/>
    <w:multiLevelType w:val="hybridMultilevel"/>
    <w:tmpl w:val="39DC0BB8"/>
    <w:lvl w:ilvl="0" w:tplc="FCEC7CC6">
      <w:start w:val="1"/>
      <w:numFmt w:val="bullet"/>
      <w:lvlText w:val="•"/>
      <w:lvlJc w:val="left"/>
      <w:pPr>
        <w:tabs>
          <w:tab w:val="num" w:pos="720"/>
        </w:tabs>
        <w:ind w:left="720" w:hanging="360"/>
      </w:pPr>
      <w:rPr>
        <w:rFonts w:ascii="Arial" w:hAnsi="Arial" w:hint="default"/>
      </w:rPr>
    </w:lvl>
    <w:lvl w:ilvl="1" w:tplc="21A87432">
      <w:start w:val="66"/>
      <w:numFmt w:val="bullet"/>
      <w:lvlText w:val="–"/>
      <w:lvlJc w:val="left"/>
      <w:pPr>
        <w:tabs>
          <w:tab w:val="num" w:pos="1440"/>
        </w:tabs>
        <w:ind w:left="1440" w:hanging="360"/>
      </w:pPr>
      <w:rPr>
        <w:rFonts w:ascii="Arial" w:hAnsi="Arial" w:hint="default"/>
      </w:rPr>
    </w:lvl>
    <w:lvl w:ilvl="2" w:tplc="0144FA3A">
      <w:start w:val="1"/>
      <w:numFmt w:val="bullet"/>
      <w:lvlText w:val="•"/>
      <w:lvlJc w:val="left"/>
      <w:pPr>
        <w:tabs>
          <w:tab w:val="num" w:pos="2160"/>
        </w:tabs>
        <w:ind w:left="2160" w:hanging="360"/>
      </w:pPr>
      <w:rPr>
        <w:rFonts w:ascii="Arial" w:hAnsi="Arial" w:hint="default"/>
      </w:rPr>
    </w:lvl>
    <w:lvl w:ilvl="3" w:tplc="48405428" w:tentative="1">
      <w:start w:val="1"/>
      <w:numFmt w:val="bullet"/>
      <w:lvlText w:val="•"/>
      <w:lvlJc w:val="left"/>
      <w:pPr>
        <w:tabs>
          <w:tab w:val="num" w:pos="2880"/>
        </w:tabs>
        <w:ind w:left="2880" w:hanging="360"/>
      </w:pPr>
      <w:rPr>
        <w:rFonts w:ascii="Arial" w:hAnsi="Arial" w:hint="default"/>
      </w:rPr>
    </w:lvl>
    <w:lvl w:ilvl="4" w:tplc="FD764994" w:tentative="1">
      <w:start w:val="1"/>
      <w:numFmt w:val="bullet"/>
      <w:lvlText w:val="•"/>
      <w:lvlJc w:val="left"/>
      <w:pPr>
        <w:tabs>
          <w:tab w:val="num" w:pos="3600"/>
        </w:tabs>
        <w:ind w:left="3600" w:hanging="360"/>
      </w:pPr>
      <w:rPr>
        <w:rFonts w:ascii="Arial" w:hAnsi="Arial" w:hint="default"/>
      </w:rPr>
    </w:lvl>
    <w:lvl w:ilvl="5" w:tplc="30DCC7E2" w:tentative="1">
      <w:start w:val="1"/>
      <w:numFmt w:val="bullet"/>
      <w:lvlText w:val="•"/>
      <w:lvlJc w:val="left"/>
      <w:pPr>
        <w:tabs>
          <w:tab w:val="num" w:pos="4320"/>
        </w:tabs>
        <w:ind w:left="4320" w:hanging="360"/>
      </w:pPr>
      <w:rPr>
        <w:rFonts w:ascii="Arial" w:hAnsi="Arial" w:hint="default"/>
      </w:rPr>
    </w:lvl>
    <w:lvl w:ilvl="6" w:tplc="C8A05D34" w:tentative="1">
      <w:start w:val="1"/>
      <w:numFmt w:val="bullet"/>
      <w:lvlText w:val="•"/>
      <w:lvlJc w:val="left"/>
      <w:pPr>
        <w:tabs>
          <w:tab w:val="num" w:pos="5040"/>
        </w:tabs>
        <w:ind w:left="5040" w:hanging="360"/>
      </w:pPr>
      <w:rPr>
        <w:rFonts w:ascii="Arial" w:hAnsi="Arial" w:hint="default"/>
      </w:rPr>
    </w:lvl>
    <w:lvl w:ilvl="7" w:tplc="F376A9AC" w:tentative="1">
      <w:start w:val="1"/>
      <w:numFmt w:val="bullet"/>
      <w:lvlText w:val="•"/>
      <w:lvlJc w:val="left"/>
      <w:pPr>
        <w:tabs>
          <w:tab w:val="num" w:pos="5760"/>
        </w:tabs>
        <w:ind w:left="5760" w:hanging="360"/>
      </w:pPr>
      <w:rPr>
        <w:rFonts w:ascii="Arial" w:hAnsi="Arial" w:hint="default"/>
      </w:rPr>
    </w:lvl>
    <w:lvl w:ilvl="8" w:tplc="D0F6273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0E06FCD"/>
    <w:multiLevelType w:val="hybridMultilevel"/>
    <w:tmpl w:val="CEECF2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8474C2"/>
    <w:multiLevelType w:val="hybridMultilevel"/>
    <w:tmpl w:val="210E86C0"/>
    <w:lvl w:ilvl="0" w:tplc="1892FA30">
      <w:start w:val="1"/>
      <w:numFmt w:val="bullet"/>
      <w:lvlText w:val="•"/>
      <w:lvlJc w:val="left"/>
      <w:pPr>
        <w:tabs>
          <w:tab w:val="num" w:pos="720"/>
        </w:tabs>
        <w:ind w:left="720" w:hanging="360"/>
      </w:pPr>
      <w:rPr>
        <w:rFonts w:ascii="Arial" w:hAnsi="Arial" w:hint="default"/>
      </w:rPr>
    </w:lvl>
    <w:lvl w:ilvl="1" w:tplc="D03056A4" w:tentative="1">
      <w:start w:val="1"/>
      <w:numFmt w:val="bullet"/>
      <w:lvlText w:val="•"/>
      <w:lvlJc w:val="left"/>
      <w:pPr>
        <w:tabs>
          <w:tab w:val="num" w:pos="1440"/>
        </w:tabs>
        <w:ind w:left="1440" w:hanging="360"/>
      </w:pPr>
      <w:rPr>
        <w:rFonts w:ascii="Arial" w:hAnsi="Arial" w:hint="default"/>
      </w:rPr>
    </w:lvl>
    <w:lvl w:ilvl="2" w:tplc="52EC7AEE" w:tentative="1">
      <w:start w:val="1"/>
      <w:numFmt w:val="bullet"/>
      <w:lvlText w:val="•"/>
      <w:lvlJc w:val="left"/>
      <w:pPr>
        <w:tabs>
          <w:tab w:val="num" w:pos="2160"/>
        </w:tabs>
        <w:ind w:left="2160" w:hanging="360"/>
      </w:pPr>
      <w:rPr>
        <w:rFonts w:ascii="Arial" w:hAnsi="Arial" w:hint="default"/>
      </w:rPr>
    </w:lvl>
    <w:lvl w:ilvl="3" w:tplc="5AA4BD3E" w:tentative="1">
      <w:start w:val="1"/>
      <w:numFmt w:val="bullet"/>
      <w:lvlText w:val="•"/>
      <w:lvlJc w:val="left"/>
      <w:pPr>
        <w:tabs>
          <w:tab w:val="num" w:pos="2880"/>
        </w:tabs>
        <w:ind w:left="2880" w:hanging="360"/>
      </w:pPr>
      <w:rPr>
        <w:rFonts w:ascii="Arial" w:hAnsi="Arial" w:hint="default"/>
      </w:rPr>
    </w:lvl>
    <w:lvl w:ilvl="4" w:tplc="82624AEE" w:tentative="1">
      <w:start w:val="1"/>
      <w:numFmt w:val="bullet"/>
      <w:lvlText w:val="•"/>
      <w:lvlJc w:val="left"/>
      <w:pPr>
        <w:tabs>
          <w:tab w:val="num" w:pos="3600"/>
        </w:tabs>
        <w:ind w:left="3600" w:hanging="360"/>
      </w:pPr>
      <w:rPr>
        <w:rFonts w:ascii="Arial" w:hAnsi="Arial" w:hint="default"/>
      </w:rPr>
    </w:lvl>
    <w:lvl w:ilvl="5" w:tplc="FAC29A6C" w:tentative="1">
      <w:start w:val="1"/>
      <w:numFmt w:val="bullet"/>
      <w:lvlText w:val="•"/>
      <w:lvlJc w:val="left"/>
      <w:pPr>
        <w:tabs>
          <w:tab w:val="num" w:pos="4320"/>
        </w:tabs>
        <w:ind w:left="4320" w:hanging="360"/>
      </w:pPr>
      <w:rPr>
        <w:rFonts w:ascii="Arial" w:hAnsi="Arial" w:hint="default"/>
      </w:rPr>
    </w:lvl>
    <w:lvl w:ilvl="6" w:tplc="CC84A35A" w:tentative="1">
      <w:start w:val="1"/>
      <w:numFmt w:val="bullet"/>
      <w:lvlText w:val="•"/>
      <w:lvlJc w:val="left"/>
      <w:pPr>
        <w:tabs>
          <w:tab w:val="num" w:pos="5040"/>
        </w:tabs>
        <w:ind w:left="5040" w:hanging="360"/>
      </w:pPr>
      <w:rPr>
        <w:rFonts w:ascii="Arial" w:hAnsi="Arial" w:hint="default"/>
      </w:rPr>
    </w:lvl>
    <w:lvl w:ilvl="7" w:tplc="28BE6B4C" w:tentative="1">
      <w:start w:val="1"/>
      <w:numFmt w:val="bullet"/>
      <w:lvlText w:val="•"/>
      <w:lvlJc w:val="left"/>
      <w:pPr>
        <w:tabs>
          <w:tab w:val="num" w:pos="5760"/>
        </w:tabs>
        <w:ind w:left="5760" w:hanging="360"/>
      </w:pPr>
      <w:rPr>
        <w:rFonts w:ascii="Arial" w:hAnsi="Arial" w:hint="default"/>
      </w:rPr>
    </w:lvl>
    <w:lvl w:ilvl="8" w:tplc="DFE261A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6985369"/>
    <w:multiLevelType w:val="hybridMultilevel"/>
    <w:tmpl w:val="79F64FFE"/>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6CE7211"/>
    <w:multiLevelType w:val="hybridMultilevel"/>
    <w:tmpl w:val="773E23A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21C28A5"/>
    <w:multiLevelType w:val="hybridMultilevel"/>
    <w:tmpl w:val="FD5EA8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23557A6"/>
    <w:multiLevelType w:val="hybridMultilevel"/>
    <w:tmpl w:val="77768C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6A519B1"/>
    <w:multiLevelType w:val="hybridMultilevel"/>
    <w:tmpl w:val="AD983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72E2772"/>
    <w:multiLevelType w:val="hybridMultilevel"/>
    <w:tmpl w:val="0316A7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F8218F5"/>
    <w:multiLevelType w:val="hybridMultilevel"/>
    <w:tmpl w:val="4804227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DEA3EDD"/>
    <w:multiLevelType w:val="hybridMultilevel"/>
    <w:tmpl w:val="F0E03FC2"/>
    <w:lvl w:ilvl="0" w:tplc="04090001">
      <w:start w:val="1"/>
      <w:numFmt w:val="bullet"/>
      <w:lvlText w:val=""/>
      <w:lvlJc w:val="left"/>
      <w:pPr>
        <w:ind w:left="817" w:hanging="360"/>
      </w:pPr>
      <w:rPr>
        <w:rFonts w:ascii="Symbol" w:hAnsi="Symbol" w:hint="default"/>
      </w:rPr>
    </w:lvl>
    <w:lvl w:ilvl="1" w:tplc="04090003">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num w:numId="1">
    <w:abstractNumId w:val="15"/>
  </w:num>
  <w:num w:numId="2">
    <w:abstractNumId w:val="0"/>
  </w:num>
  <w:num w:numId="3">
    <w:abstractNumId w:val="4"/>
  </w:num>
  <w:num w:numId="4">
    <w:abstractNumId w:val="20"/>
  </w:num>
  <w:num w:numId="5">
    <w:abstractNumId w:val="5"/>
  </w:num>
  <w:num w:numId="6">
    <w:abstractNumId w:val="8"/>
  </w:num>
  <w:num w:numId="7">
    <w:abstractNumId w:val="12"/>
  </w:num>
  <w:num w:numId="8">
    <w:abstractNumId w:val="1"/>
  </w:num>
  <w:num w:numId="9">
    <w:abstractNumId w:val="11"/>
  </w:num>
  <w:num w:numId="10">
    <w:abstractNumId w:val="17"/>
  </w:num>
  <w:num w:numId="11">
    <w:abstractNumId w:val="7"/>
  </w:num>
  <w:num w:numId="12">
    <w:abstractNumId w:val="26"/>
  </w:num>
  <w:num w:numId="13">
    <w:abstractNumId w:val="29"/>
  </w:num>
  <w:num w:numId="14">
    <w:abstractNumId w:val="13"/>
  </w:num>
  <w:num w:numId="15">
    <w:abstractNumId w:val="2"/>
  </w:num>
  <w:num w:numId="16">
    <w:abstractNumId w:val="21"/>
  </w:num>
  <w:num w:numId="17">
    <w:abstractNumId w:val="31"/>
  </w:num>
  <w:num w:numId="18">
    <w:abstractNumId w:val="28"/>
  </w:num>
  <w:num w:numId="19">
    <w:abstractNumId w:val="32"/>
  </w:num>
  <w:num w:numId="20">
    <w:abstractNumId w:val="25"/>
  </w:num>
  <w:num w:numId="21">
    <w:abstractNumId w:val="18"/>
  </w:num>
  <w:num w:numId="22">
    <w:abstractNumId w:val="24"/>
  </w:num>
  <w:num w:numId="23">
    <w:abstractNumId w:val="14"/>
  </w:num>
  <w:num w:numId="24">
    <w:abstractNumId w:val="27"/>
  </w:num>
  <w:num w:numId="25">
    <w:abstractNumId w:val="10"/>
  </w:num>
  <w:num w:numId="26">
    <w:abstractNumId w:val="3"/>
  </w:num>
  <w:num w:numId="27">
    <w:abstractNumId w:val="9"/>
  </w:num>
  <w:num w:numId="28">
    <w:abstractNumId w:val="16"/>
  </w:num>
  <w:num w:numId="29">
    <w:abstractNumId w:val="22"/>
  </w:num>
  <w:num w:numId="30">
    <w:abstractNumId w:val="19"/>
  </w:num>
  <w:num w:numId="31">
    <w:abstractNumId w:val="6"/>
  </w:num>
  <w:num w:numId="32">
    <w:abstractNumId w:val="30"/>
  </w:num>
  <w:num w:numId="33">
    <w:abstractNumId w:val="2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1375"/>
    <w:rsid w:val="00001F79"/>
    <w:rsid w:val="00001FC3"/>
    <w:rsid w:val="00001FCA"/>
    <w:rsid w:val="00002375"/>
    <w:rsid w:val="0000270A"/>
    <w:rsid w:val="00002A8E"/>
    <w:rsid w:val="00003131"/>
    <w:rsid w:val="00003227"/>
    <w:rsid w:val="000037FB"/>
    <w:rsid w:val="00003EF4"/>
    <w:rsid w:val="0000403F"/>
    <w:rsid w:val="00004885"/>
    <w:rsid w:val="00004D8C"/>
    <w:rsid w:val="00004DCB"/>
    <w:rsid w:val="000051F0"/>
    <w:rsid w:val="0000553B"/>
    <w:rsid w:val="000063BC"/>
    <w:rsid w:val="00006780"/>
    <w:rsid w:val="00006C7A"/>
    <w:rsid w:val="00007495"/>
    <w:rsid w:val="0000763D"/>
    <w:rsid w:val="0000792C"/>
    <w:rsid w:val="00007B4B"/>
    <w:rsid w:val="000101EF"/>
    <w:rsid w:val="000104A1"/>
    <w:rsid w:val="00010E97"/>
    <w:rsid w:val="00010FD1"/>
    <w:rsid w:val="0001117C"/>
    <w:rsid w:val="000111AF"/>
    <w:rsid w:val="000124D1"/>
    <w:rsid w:val="00012D57"/>
    <w:rsid w:val="0001321B"/>
    <w:rsid w:val="000137BA"/>
    <w:rsid w:val="00013B63"/>
    <w:rsid w:val="00013F64"/>
    <w:rsid w:val="000141F0"/>
    <w:rsid w:val="00014E0E"/>
    <w:rsid w:val="00015BCB"/>
    <w:rsid w:val="00015CED"/>
    <w:rsid w:val="000160D3"/>
    <w:rsid w:val="000162B2"/>
    <w:rsid w:val="0001645D"/>
    <w:rsid w:val="000164BB"/>
    <w:rsid w:val="000167A6"/>
    <w:rsid w:val="00016DCE"/>
    <w:rsid w:val="00017309"/>
    <w:rsid w:val="0002002A"/>
    <w:rsid w:val="000205C1"/>
    <w:rsid w:val="0002085F"/>
    <w:rsid w:val="000209D8"/>
    <w:rsid w:val="00020D61"/>
    <w:rsid w:val="00021001"/>
    <w:rsid w:val="0002113C"/>
    <w:rsid w:val="0002130A"/>
    <w:rsid w:val="00021911"/>
    <w:rsid w:val="00021C67"/>
    <w:rsid w:val="00021DEC"/>
    <w:rsid w:val="000221EB"/>
    <w:rsid w:val="000222F7"/>
    <w:rsid w:val="000233F4"/>
    <w:rsid w:val="00023C29"/>
    <w:rsid w:val="00024D64"/>
    <w:rsid w:val="00024E37"/>
    <w:rsid w:val="0002506A"/>
    <w:rsid w:val="000255A1"/>
    <w:rsid w:val="000258DD"/>
    <w:rsid w:val="0002591B"/>
    <w:rsid w:val="00025B99"/>
    <w:rsid w:val="000266AE"/>
    <w:rsid w:val="00026905"/>
    <w:rsid w:val="00026977"/>
    <w:rsid w:val="00026B7D"/>
    <w:rsid w:val="00026C64"/>
    <w:rsid w:val="00026EF9"/>
    <w:rsid w:val="00027333"/>
    <w:rsid w:val="000273DF"/>
    <w:rsid w:val="00027E95"/>
    <w:rsid w:val="000300FE"/>
    <w:rsid w:val="00030619"/>
    <w:rsid w:val="000307C6"/>
    <w:rsid w:val="00030F74"/>
    <w:rsid w:val="00030F85"/>
    <w:rsid w:val="000312B4"/>
    <w:rsid w:val="0003134F"/>
    <w:rsid w:val="000317B2"/>
    <w:rsid w:val="0003180B"/>
    <w:rsid w:val="00031EDD"/>
    <w:rsid w:val="000321DC"/>
    <w:rsid w:val="000325EF"/>
    <w:rsid w:val="00032A0C"/>
    <w:rsid w:val="00034882"/>
    <w:rsid w:val="000349B7"/>
    <w:rsid w:val="0003540B"/>
    <w:rsid w:val="00035574"/>
    <w:rsid w:val="00036199"/>
    <w:rsid w:val="000365A2"/>
    <w:rsid w:val="00036841"/>
    <w:rsid w:val="0003698E"/>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D52"/>
    <w:rsid w:val="00041EC3"/>
    <w:rsid w:val="00042BFC"/>
    <w:rsid w:val="000430CF"/>
    <w:rsid w:val="00043407"/>
    <w:rsid w:val="00043461"/>
    <w:rsid w:val="00043703"/>
    <w:rsid w:val="00044225"/>
    <w:rsid w:val="000444C1"/>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47B8D"/>
    <w:rsid w:val="00050335"/>
    <w:rsid w:val="0005055B"/>
    <w:rsid w:val="000505E0"/>
    <w:rsid w:val="00051135"/>
    <w:rsid w:val="000515F7"/>
    <w:rsid w:val="0005201C"/>
    <w:rsid w:val="0005241E"/>
    <w:rsid w:val="0005291A"/>
    <w:rsid w:val="00052AE3"/>
    <w:rsid w:val="000531A8"/>
    <w:rsid w:val="000532C1"/>
    <w:rsid w:val="00053849"/>
    <w:rsid w:val="00053A47"/>
    <w:rsid w:val="0005456E"/>
    <w:rsid w:val="00054917"/>
    <w:rsid w:val="00054ACE"/>
    <w:rsid w:val="00054AE4"/>
    <w:rsid w:val="00054B6B"/>
    <w:rsid w:val="00054DAB"/>
    <w:rsid w:val="0005504C"/>
    <w:rsid w:val="00055873"/>
    <w:rsid w:val="00055B8E"/>
    <w:rsid w:val="0005602E"/>
    <w:rsid w:val="00056057"/>
    <w:rsid w:val="000572A7"/>
    <w:rsid w:val="00057388"/>
    <w:rsid w:val="0005755D"/>
    <w:rsid w:val="00057DF9"/>
    <w:rsid w:val="00057F68"/>
    <w:rsid w:val="00057F6C"/>
    <w:rsid w:val="00060586"/>
    <w:rsid w:val="0006090A"/>
    <w:rsid w:val="00060FDB"/>
    <w:rsid w:val="000612C5"/>
    <w:rsid w:val="000613C1"/>
    <w:rsid w:val="000616E1"/>
    <w:rsid w:val="00061ADA"/>
    <w:rsid w:val="00061BDC"/>
    <w:rsid w:val="00061D2A"/>
    <w:rsid w:val="000621A9"/>
    <w:rsid w:val="0006263A"/>
    <w:rsid w:val="00062D9A"/>
    <w:rsid w:val="000631CE"/>
    <w:rsid w:val="00063485"/>
    <w:rsid w:val="00063911"/>
    <w:rsid w:val="00063F57"/>
    <w:rsid w:val="0006480B"/>
    <w:rsid w:val="00064A2B"/>
    <w:rsid w:val="00064B46"/>
    <w:rsid w:val="00064EBE"/>
    <w:rsid w:val="00065016"/>
    <w:rsid w:val="00065031"/>
    <w:rsid w:val="00065439"/>
    <w:rsid w:val="0006549C"/>
    <w:rsid w:val="000659DD"/>
    <w:rsid w:val="00065D64"/>
    <w:rsid w:val="000667D1"/>
    <w:rsid w:val="00067087"/>
    <w:rsid w:val="0006739D"/>
    <w:rsid w:val="0006777C"/>
    <w:rsid w:val="00067FE2"/>
    <w:rsid w:val="00070192"/>
    <w:rsid w:val="0007118F"/>
    <w:rsid w:val="000715CE"/>
    <w:rsid w:val="0007162A"/>
    <w:rsid w:val="000716FB"/>
    <w:rsid w:val="00071740"/>
    <w:rsid w:val="00072E75"/>
    <w:rsid w:val="00072EFA"/>
    <w:rsid w:val="00072FF7"/>
    <w:rsid w:val="0007337F"/>
    <w:rsid w:val="0007353A"/>
    <w:rsid w:val="0007368E"/>
    <w:rsid w:val="00073785"/>
    <w:rsid w:val="00073974"/>
    <w:rsid w:val="000741B3"/>
    <w:rsid w:val="00074375"/>
    <w:rsid w:val="000743A0"/>
    <w:rsid w:val="000747FC"/>
    <w:rsid w:val="00074A9E"/>
    <w:rsid w:val="00074BF5"/>
    <w:rsid w:val="000752CD"/>
    <w:rsid w:val="00075680"/>
    <w:rsid w:val="00075999"/>
    <w:rsid w:val="00075AB6"/>
    <w:rsid w:val="00076408"/>
    <w:rsid w:val="0007661E"/>
    <w:rsid w:val="00077073"/>
    <w:rsid w:val="0007787B"/>
    <w:rsid w:val="0008022A"/>
    <w:rsid w:val="00080418"/>
    <w:rsid w:val="000805B2"/>
    <w:rsid w:val="00080D74"/>
    <w:rsid w:val="00080D81"/>
    <w:rsid w:val="00081383"/>
    <w:rsid w:val="000826F4"/>
    <w:rsid w:val="000826FF"/>
    <w:rsid w:val="00082A49"/>
    <w:rsid w:val="00082C90"/>
    <w:rsid w:val="000832D0"/>
    <w:rsid w:val="00083322"/>
    <w:rsid w:val="0008399B"/>
    <w:rsid w:val="00083ABE"/>
    <w:rsid w:val="00084255"/>
    <w:rsid w:val="00085239"/>
    <w:rsid w:val="00085C5B"/>
    <w:rsid w:val="00085F08"/>
    <w:rsid w:val="000862BA"/>
    <w:rsid w:val="000862F6"/>
    <w:rsid w:val="000867C7"/>
    <w:rsid w:val="00086B50"/>
    <w:rsid w:val="00086C4D"/>
    <w:rsid w:val="0008760B"/>
    <w:rsid w:val="0008782D"/>
    <w:rsid w:val="00087E29"/>
    <w:rsid w:val="0009037D"/>
    <w:rsid w:val="00090394"/>
    <w:rsid w:val="00090573"/>
    <w:rsid w:val="00090670"/>
    <w:rsid w:val="00090779"/>
    <w:rsid w:val="00091F33"/>
    <w:rsid w:val="000921E3"/>
    <w:rsid w:val="0009278C"/>
    <w:rsid w:val="000928FD"/>
    <w:rsid w:val="00092A3D"/>
    <w:rsid w:val="000931C3"/>
    <w:rsid w:val="00093566"/>
    <w:rsid w:val="00093F75"/>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D49"/>
    <w:rsid w:val="000A23E5"/>
    <w:rsid w:val="000A26E4"/>
    <w:rsid w:val="000A2D70"/>
    <w:rsid w:val="000A31F7"/>
    <w:rsid w:val="000A3ACB"/>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56B"/>
    <w:rsid w:val="000B32D4"/>
    <w:rsid w:val="000B38DA"/>
    <w:rsid w:val="000B3F37"/>
    <w:rsid w:val="000B4788"/>
    <w:rsid w:val="000B49D7"/>
    <w:rsid w:val="000B546F"/>
    <w:rsid w:val="000B6030"/>
    <w:rsid w:val="000B65BE"/>
    <w:rsid w:val="000B6BDF"/>
    <w:rsid w:val="000B71B6"/>
    <w:rsid w:val="000B7B2B"/>
    <w:rsid w:val="000B7D5E"/>
    <w:rsid w:val="000C133A"/>
    <w:rsid w:val="000C1545"/>
    <w:rsid w:val="000C1DBD"/>
    <w:rsid w:val="000C240A"/>
    <w:rsid w:val="000C2B21"/>
    <w:rsid w:val="000C2DE1"/>
    <w:rsid w:val="000C2E7E"/>
    <w:rsid w:val="000C393F"/>
    <w:rsid w:val="000C4065"/>
    <w:rsid w:val="000C4137"/>
    <w:rsid w:val="000C4538"/>
    <w:rsid w:val="000C4C76"/>
    <w:rsid w:val="000C5759"/>
    <w:rsid w:val="000C5E7D"/>
    <w:rsid w:val="000C673C"/>
    <w:rsid w:val="000C69F8"/>
    <w:rsid w:val="000C6A01"/>
    <w:rsid w:val="000C71D9"/>
    <w:rsid w:val="000D0153"/>
    <w:rsid w:val="000D037E"/>
    <w:rsid w:val="000D0A0F"/>
    <w:rsid w:val="000D0AB8"/>
    <w:rsid w:val="000D0BCC"/>
    <w:rsid w:val="000D0F9A"/>
    <w:rsid w:val="000D10A8"/>
    <w:rsid w:val="000D148D"/>
    <w:rsid w:val="000D14EB"/>
    <w:rsid w:val="000D1610"/>
    <w:rsid w:val="000D206C"/>
    <w:rsid w:val="000D2185"/>
    <w:rsid w:val="000D2AE0"/>
    <w:rsid w:val="000D2BCE"/>
    <w:rsid w:val="000D2CDA"/>
    <w:rsid w:val="000D362A"/>
    <w:rsid w:val="000D37FA"/>
    <w:rsid w:val="000D389E"/>
    <w:rsid w:val="000D38D3"/>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E8E"/>
    <w:rsid w:val="000E2787"/>
    <w:rsid w:val="000E279B"/>
    <w:rsid w:val="000E3075"/>
    <w:rsid w:val="000E331F"/>
    <w:rsid w:val="000E3358"/>
    <w:rsid w:val="000E38ED"/>
    <w:rsid w:val="000E3F84"/>
    <w:rsid w:val="000E40C3"/>
    <w:rsid w:val="000E4C9B"/>
    <w:rsid w:val="000E4D01"/>
    <w:rsid w:val="000E5438"/>
    <w:rsid w:val="000E5830"/>
    <w:rsid w:val="000E5C4E"/>
    <w:rsid w:val="000E5CA5"/>
    <w:rsid w:val="000E5E3A"/>
    <w:rsid w:val="000E6576"/>
    <w:rsid w:val="000E65A7"/>
    <w:rsid w:val="000E6635"/>
    <w:rsid w:val="000E6BAF"/>
    <w:rsid w:val="000E6EED"/>
    <w:rsid w:val="000E6F62"/>
    <w:rsid w:val="000E7ACE"/>
    <w:rsid w:val="000E7F51"/>
    <w:rsid w:val="000F00D8"/>
    <w:rsid w:val="000F095B"/>
    <w:rsid w:val="000F13C4"/>
    <w:rsid w:val="000F13D7"/>
    <w:rsid w:val="000F17E4"/>
    <w:rsid w:val="000F1878"/>
    <w:rsid w:val="000F1CF3"/>
    <w:rsid w:val="000F1F98"/>
    <w:rsid w:val="000F20CD"/>
    <w:rsid w:val="000F2965"/>
    <w:rsid w:val="000F34C7"/>
    <w:rsid w:val="000F3B40"/>
    <w:rsid w:val="000F3F2F"/>
    <w:rsid w:val="000F42EA"/>
    <w:rsid w:val="000F4CAF"/>
    <w:rsid w:val="000F4D2F"/>
    <w:rsid w:val="000F4F44"/>
    <w:rsid w:val="000F53CB"/>
    <w:rsid w:val="000F6799"/>
    <w:rsid w:val="000F6881"/>
    <w:rsid w:val="000F6C32"/>
    <w:rsid w:val="000F6D86"/>
    <w:rsid w:val="000F73C7"/>
    <w:rsid w:val="000F7CAD"/>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A33"/>
    <w:rsid w:val="00102BA5"/>
    <w:rsid w:val="00102E56"/>
    <w:rsid w:val="00103658"/>
    <w:rsid w:val="0010366C"/>
    <w:rsid w:val="00104036"/>
    <w:rsid w:val="00104058"/>
    <w:rsid w:val="0010405D"/>
    <w:rsid w:val="00104228"/>
    <w:rsid w:val="00104979"/>
    <w:rsid w:val="00104A80"/>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851"/>
    <w:rsid w:val="00110A5B"/>
    <w:rsid w:val="001115C0"/>
    <w:rsid w:val="001115F4"/>
    <w:rsid w:val="001116D2"/>
    <w:rsid w:val="0011190B"/>
    <w:rsid w:val="00111AD9"/>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32D2"/>
    <w:rsid w:val="0012345C"/>
    <w:rsid w:val="00123975"/>
    <w:rsid w:val="00123DED"/>
    <w:rsid w:val="00124124"/>
    <w:rsid w:val="0012467D"/>
    <w:rsid w:val="001246EC"/>
    <w:rsid w:val="001249D7"/>
    <w:rsid w:val="001249FC"/>
    <w:rsid w:val="00124E10"/>
    <w:rsid w:val="00125078"/>
    <w:rsid w:val="001252FE"/>
    <w:rsid w:val="001255A6"/>
    <w:rsid w:val="00125D34"/>
    <w:rsid w:val="0012636F"/>
    <w:rsid w:val="001268D1"/>
    <w:rsid w:val="001274AC"/>
    <w:rsid w:val="001275E6"/>
    <w:rsid w:val="00127760"/>
    <w:rsid w:val="00127DE2"/>
    <w:rsid w:val="00127F28"/>
    <w:rsid w:val="0013016D"/>
    <w:rsid w:val="00130714"/>
    <w:rsid w:val="00130953"/>
    <w:rsid w:val="00130BBD"/>
    <w:rsid w:val="00131683"/>
    <w:rsid w:val="00131AC6"/>
    <w:rsid w:val="001321CE"/>
    <w:rsid w:val="001322B0"/>
    <w:rsid w:val="00132440"/>
    <w:rsid w:val="00132671"/>
    <w:rsid w:val="00132767"/>
    <w:rsid w:val="00132917"/>
    <w:rsid w:val="00132E89"/>
    <w:rsid w:val="0013327F"/>
    <w:rsid w:val="0013334C"/>
    <w:rsid w:val="00133EBD"/>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D57"/>
    <w:rsid w:val="00141E46"/>
    <w:rsid w:val="00141ED1"/>
    <w:rsid w:val="00141F72"/>
    <w:rsid w:val="0014206B"/>
    <w:rsid w:val="00142093"/>
    <w:rsid w:val="00142E42"/>
    <w:rsid w:val="00143153"/>
    <w:rsid w:val="0014371C"/>
    <w:rsid w:val="00143EFE"/>
    <w:rsid w:val="00143FFE"/>
    <w:rsid w:val="0014471E"/>
    <w:rsid w:val="0014491B"/>
    <w:rsid w:val="00144B3F"/>
    <w:rsid w:val="00144D67"/>
    <w:rsid w:val="00144E04"/>
    <w:rsid w:val="001454C4"/>
    <w:rsid w:val="001462D7"/>
    <w:rsid w:val="00146577"/>
    <w:rsid w:val="00146773"/>
    <w:rsid w:val="0014703E"/>
    <w:rsid w:val="00147D65"/>
    <w:rsid w:val="00147D91"/>
    <w:rsid w:val="001508E1"/>
    <w:rsid w:val="00150A99"/>
    <w:rsid w:val="001510ED"/>
    <w:rsid w:val="001517AB"/>
    <w:rsid w:val="00151805"/>
    <w:rsid w:val="00151897"/>
    <w:rsid w:val="00152066"/>
    <w:rsid w:val="00152559"/>
    <w:rsid w:val="00152A3B"/>
    <w:rsid w:val="0015347E"/>
    <w:rsid w:val="00153A48"/>
    <w:rsid w:val="00153A6B"/>
    <w:rsid w:val="00153E69"/>
    <w:rsid w:val="00153EEF"/>
    <w:rsid w:val="00153F29"/>
    <w:rsid w:val="001540F5"/>
    <w:rsid w:val="001544AB"/>
    <w:rsid w:val="00154F0D"/>
    <w:rsid w:val="00155178"/>
    <w:rsid w:val="00155D53"/>
    <w:rsid w:val="0015622B"/>
    <w:rsid w:val="00156260"/>
    <w:rsid w:val="00156284"/>
    <w:rsid w:val="00156502"/>
    <w:rsid w:val="0016019C"/>
    <w:rsid w:val="001601C7"/>
    <w:rsid w:val="001602C2"/>
    <w:rsid w:val="001603B9"/>
    <w:rsid w:val="00160674"/>
    <w:rsid w:val="00160786"/>
    <w:rsid w:val="00160BEB"/>
    <w:rsid w:val="00161B66"/>
    <w:rsid w:val="00162262"/>
    <w:rsid w:val="001623A3"/>
    <w:rsid w:val="00162BD5"/>
    <w:rsid w:val="00162CF1"/>
    <w:rsid w:val="00162F82"/>
    <w:rsid w:val="0016303D"/>
    <w:rsid w:val="001630E4"/>
    <w:rsid w:val="0016368F"/>
    <w:rsid w:val="001639BC"/>
    <w:rsid w:val="00163AFC"/>
    <w:rsid w:val="00163C9A"/>
    <w:rsid w:val="00164646"/>
    <w:rsid w:val="001647FA"/>
    <w:rsid w:val="00165137"/>
    <w:rsid w:val="001652DD"/>
    <w:rsid w:val="00165B5E"/>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661"/>
    <w:rsid w:val="00171B5E"/>
    <w:rsid w:val="00171BC2"/>
    <w:rsid w:val="00171D7E"/>
    <w:rsid w:val="00171F14"/>
    <w:rsid w:val="001729E1"/>
    <w:rsid w:val="00172B61"/>
    <w:rsid w:val="00172C20"/>
    <w:rsid w:val="001738A5"/>
    <w:rsid w:val="00173A00"/>
    <w:rsid w:val="00173D38"/>
    <w:rsid w:val="00174DDB"/>
    <w:rsid w:val="00175009"/>
    <w:rsid w:val="001752EC"/>
    <w:rsid w:val="00175A6E"/>
    <w:rsid w:val="00175B5A"/>
    <w:rsid w:val="00175EF2"/>
    <w:rsid w:val="00176414"/>
    <w:rsid w:val="00176A1D"/>
    <w:rsid w:val="00176BDB"/>
    <w:rsid w:val="0017714C"/>
    <w:rsid w:val="0017722E"/>
    <w:rsid w:val="00177482"/>
    <w:rsid w:val="00177711"/>
    <w:rsid w:val="00177A0D"/>
    <w:rsid w:val="00177AC2"/>
    <w:rsid w:val="00177DFF"/>
    <w:rsid w:val="00177EBD"/>
    <w:rsid w:val="001800C0"/>
    <w:rsid w:val="0018016C"/>
    <w:rsid w:val="001806A9"/>
    <w:rsid w:val="00180860"/>
    <w:rsid w:val="00180D96"/>
    <w:rsid w:val="00180E60"/>
    <w:rsid w:val="001817BA"/>
    <w:rsid w:val="00181B3A"/>
    <w:rsid w:val="00181E21"/>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8F6"/>
    <w:rsid w:val="00185E59"/>
    <w:rsid w:val="00185F10"/>
    <w:rsid w:val="00185FDA"/>
    <w:rsid w:val="00186395"/>
    <w:rsid w:val="001863E3"/>
    <w:rsid w:val="0018695F"/>
    <w:rsid w:val="00186B4D"/>
    <w:rsid w:val="0018767B"/>
    <w:rsid w:val="001908C5"/>
    <w:rsid w:val="00190927"/>
    <w:rsid w:val="00190BD5"/>
    <w:rsid w:val="00190C5A"/>
    <w:rsid w:val="00190D28"/>
    <w:rsid w:val="00191727"/>
    <w:rsid w:val="00191EBF"/>
    <w:rsid w:val="00192338"/>
    <w:rsid w:val="00192589"/>
    <w:rsid w:val="001925E5"/>
    <w:rsid w:val="001929F7"/>
    <w:rsid w:val="00193987"/>
    <w:rsid w:val="00194955"/>
    <w:rsid w:val="001954AB"/>
    <w:rsid w:val="00195657"/>
    <w:rsid w:val="0019573B"/>
    <w:rsid w:val="0019592C"/>
    <w:rsid w:val="00196085"/>
    <w:rsid w:val="00196B90"/>
    <w:rsid w:val="00196DE8"/>
    <w:rsid w:val="00196FF4"/>
    <w:rsid w:val="0019734F"/>
    <w:rsid w:val="001A0303"/>
    <w:rsid w:val="001A0313"/>
    <w:rsid w:val="001A0676"/>
    <w:rsid w:val="001A067A"/>
    <w:rsid w:val="001A06C8"/>
    <w:rsid w:val="001A10A9"/>
    <w:rsid w:val="001A1337"/>
    <w:rsid w:val="001A24CE"/>
    <w:rsid w:val="001A2939"/>
    <w:rsid w:val="001A2FD5"/>
    <w:rsid w:val="001A3037"/>
    <w:rsid w:val="001A30FB"/>
    <w:rsid w:val="001A36CF"/>
    <w:rsid w:val="001A3974"/>
    <w:rsid w:val="001A3BBA"/>
    <w:rsid w:val="001A3F0F"/>
    <w:rsid w:val="001A3FA5"/>
    <w:rsid w:val="001A4EDF"/>
    <w:rsid w:val="001A5308"/>
    <w:rsid w:val="001A558A"/>
    <w:rsid w:val="001A6164"/>
    <w:rsid w:val="001A61A0"/>
    <w:rsid w:val="001A6AFE"/>
    <w:rsid w:val="001A6E27"/>
    <w:rsid w:val="001A706D"/>
    <w:rsid w:val="001A71EB"/>
    <w:rsid w:val="001A72EE"/>
    <w:rsid w:val="001A7826"/>
    <w:rsid w:val="001A79DA"/>
    <w:rsid w:val="001B00B2"/>
    <w:rsid w:val="001B0149"/>
    <w:rsid w:val="001B0251"/>
    <w:rsid w:val="001B1565"/>
    <w:rsid w:val="001B1CEB"/>
    <w:rsid w:val="001B1EC4"/>
    <w:rsid w:val="001B2993"/>
    <w:rsid w:val="001B2C18"/>
    <w:rsid w:val="001B35C1"/>
    <w:rsid w:val="001B3754"/>
    <w:rsid w:val="001B39DF"/>
    <w:rsid w:val="001B3A10"/>
    <w:rsid w:val="001B3E2C"/>
    <w:rsid w:val="001B4371"/>
    <w:rsid w:val="001B5332"/>
    <w:rsid w:val="001B54E9"/>
    <w:rsid w:val="001B55DE"/>
    <w:rsid w:val="001B5B89"/>
    <w:rsid w:val="001B70CF"/>
    <w:rsid w:val="001B748B"/>
    <w:rsid w:val="001B7905"/>
    <w:rsid w:val="001C0085"/>
    <w:rsid w:val="001C0311"/>
    <w:rsid w:val="001C063F"/>
    <w:rsid w:val="001C0874"/>
    <w:rsid w:val="001C0883"/>
    <w:rsid w:val="001C12A0"/>
    <w:rsid w:val="001C16A9"/>
    <w:rsid w:val="001C19EB"/>
    <w:rsid w:val="001C1E53"/>
    <w:rsid w:val="001C211D"/>
    <w:rsid w:val="001C2A8B"/>
    <w:rsid w:val="001C3434"/>
    <w:rsid w:val="001C3474"/>
    <w:rsid w:val="001C3DC6"/>
    <w:rsid w:val="001C3DCD"/>
    <w:rsid w:val="001C3E02"/>
    <w:rsid w:val="001C4A39"/>
    <w:rsid w:val="001C4F5F"/>
    <w:rsid w:val="001C54B8"/>
    <w:rsid w:val="001C589B"/>
    <w:rsid w:val="001C58A6"/>
    <w:rsid w:val="001C5BC8"/>
    <w:rsid w:val="001C5DBB"/>
    <w:rsid w:val="001C5F88"/>
    <w:rsid w:val="001C6182"/>
    <w:rsid w:val="001C619C"/>
    <w:rsid w:val="001C66D2"/>
    <w:rsid w:val="001C7F47"/>
    <w:rsid w:val="001D006C"/>
    <w:rsid w:val="001D056C"/>
    <w:rsid w:val="001D0578"/>
    <w:rsid w:val="001D0593"/>
    <w:rsid w:val="001D1258"/>
    <w:rsid w:val="001D13B7"/>
    <w:rsid w:val="001D19F8"/>
    <w:rsid w:val="001D1CFF"/>
    <w:rsid w:val="001D2B3C"/>
    <w:rsid w:val="001D2E6C"/>
    <w:rsid w:val="001D35DC"/>
    <w:rsid w:val="001D43C0"/>
    <w:rsid w:val="001D448E"/>
    <w:rsid w:val="001D4969"/>
    <w:rsid w:val="001D4AF0"/>
    <w:rsid w:val="001D4F24"/>
    <w:rsid w:val="001D506F"/>
    <w:rsid w:val="001D57BC"/>
    <w:rsid w:val="001D6B56"/>
    <w:rsid w:val="001D6E61"/>
    <w:rsid w:val="001D6F30"/>
    <w:rsid w:val="001D7260"/>
    <w:rsid w:val="001D7816"/>
    <w:rsid w:val="001D7ADE"/>
    <w:rsid w:val="001D7B96"/>
    <w:rsid w:val="001D7E86"/>
    <w:rsid w:val="001D7FE2"/>
    <w:rsid w:val="001E09F4"/>
    <w:rsid w:val="001E0A73"/>
    <w:rsid w:val="001E111F"/>
    <w:rsid w:val="001E1284"/>
    <w:rsid w:val="001E1524"/>
    <w:rsid w:val="001E16D8"/>
    <w:rsid w:val="001E1710"/>
    <w:rsid w:val="001E1D3C"/>
    <w:rsid w:val="001E1DDA"/>
    <w:rsid w:val="001E220A"/>
    <w:rsid w:val="001E251E"/>
    <w:rsid w:val="001E266E"/>
    <w:rsid w:val="001E2EEF"/>
    <w:rsid w:val="001E3188"/>
    <w:rsid w:val="001E31D1"/>
    <w:rsid w:val="001E32BE"/>
    <w:rsid w:val="001E3A45"/>
    <w:rsid w:val="001E420B"/>
    <w:rsid w:val="001E4704"/>
    <w:rsid w:val="001E4FFC"/>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5A8"/>
    <w:rsid w:val="001F39AB"/>
    <w:rsid w:val="001F45E8"/>
    <w:rsid w:val="001F4E57"/>
    <w:rsid w:val="001F518A"/>
    <w:rsid w:val="001F53A2"/>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E6"/>
    <w:rsid w:val="00202599"/>
    <w:rsid w:val="00202D2E"/>
    <w:rsid w:val="00203159"/>
    <w:rsid w:val="00203A6E"/>
    <w:rsid w:val="00203F00"/>
    <w:rsid w:val="00203F5C"/>
    <w:rsid w:val="0020400D"/>
    <w:rsid w:val="002045B5"/>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81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603"/>
    <w:rsid w:val="002208BE"/>
    <w:rsid w:val="0022091D"/>
    <w:rsid w:val="00220E92"/>
    <w:rsid w:val="00221022"/>
    <w:rsid w:val="0022135D"/>
    <w:rsid w:val="00221A25"/>
    <w:rsid w:val="00221B64"/>
    <w:rsid w:val="00222052"/>
    <w:rsid w:val="002222A4"/>
    <w:rsid w:val="00222AB8"/>
    <w:rsid w:val="00222B25"/>
    <w:rsid w:val="00222FE7"/>
    <w:rsid w:val="00223833"/>
    <w:rsid w:val="00223ACD"/>
    <w:rsid w:val="00224729"/>
    <w:rsid w:val="0022490A"/>
    <w:rsid w:val="00224A38"/>
    <w:rsid w:val="00224A9B"/>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B1"/>
    <w:rsid w:val="0023124C"/>
    <w:rsid w:val="002314EE"/>
    <w:rsid w:val="00231740"/>
    <w:rsid w:val="00231B71"/>
    <w:rsid w:val="00231D67"/>
    <w:rsid w:val="00232149"/>
    <w:rsid w:val="00232191"/>
    <w:rsid w:val="0023287C"/>
    <w:rsid w:val="00232E9D"/>
    <w:rsid w:val="0023324F"/>
    <w:rsid w:val="0023351A"/>
    <w:rsid w:val="00233661"/>
    <w:rsid w:val="0023406E"/>
    <w:rsid w:val="002344C8"/>
    <w:rsid w:val="002349C5"/>
    <w:rsid w:val="00234B73"/>
    <w:rsid w:val="00234FE9"/>
    <w:rsid w:val="00235581"/>
    <w:rsid w:val="00235698"/>
    <w:rsid w:val="002363C6"/>
    <w:rsid w:val="00236443"/>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B2A"/>
    <w:rsid w:val="00242CAE"/>
    <w:rsid w:val="00243ACD"/>
    <w:rsid w:val="0024445A"/>
    <w:rsid w:val="00244563"/>
    <w:rsid w:val="00244606"/>
    <w:rsid w:val="00244924"/>
    <w:rsid w:val="002449F4"/>
    <w:rsid w:val="0024520E"/>
    <w:rsid w:val="0024530E"/>
    <w:rsid w:val="002453E8"/>
    <w:rsid w:val="00245492"/>
    <w:rsid w:val="00245A41"/>
    <w:rsid w:val="00245B70"/>
    <w:rsid w:val="00245D7D"/>
    <w:rsid w:val="00245E39"/>
    <w:rsid w:val="00245FBA"/>
    <w:rsid w:val="00246A8B"/>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30D6"/>
    <w:rsid w:val="002530D9"/>
    <w:rsid w:val="0025325D"/>
    <w:rsid w:val="002533FF"/>
    <w:rsid w:val="00253400"/>
    <w:rsid w:val="002537F5"/>
    <w:rsid w:val="00253905"/>
    <w:rsid w:val="0025429A"/>
    <w:rsid w:val="00256B22"/>
    <w:rsid w:val="00256D51"/>
    <w:rsid w:val="00256F02"/>
    <w:rsid w:val="002571C8"/>
    <w:rsid w:val="002572F1"/>
    <w:rsid w:val="00257A62"/>
    <w:rsid w:val="00260156"/>
    <w:rsid w:val="0026075E"/>
    <w:rsid w:val="002608BD"/>
    <w:rsid w:val="00260FAD"/>
    <w:rsid w:val="002617F6"/>
    <w:rsid w:val="00261D05"/>
    <w:rsid w:val="002621AD"/>
    <w:rsid w:val="002623AC"/>
    <w:rsid w:val="002626FA"/>
    <w:rsid w:val="00262979"/>
    <w:rsid w:val="00263038"/>
    <w:rsid w:val="002631DC"/>
    <w:rsid w:val="0026382D"/>
    <w:rsid w:val="0026385F"/>
    <w:rsid w:val="00263DD9"/>
    <w:rsid w:val="00264256"/>
    <w:rsid w:val="0026432F"/>
    <w:rsid w:val="0026455A"/>
    <w:rsid w:val="002645A2"/>
    <w:rsid w:val="0026460B"/>
    <w:rsid w:val="0026468A"/>
    <w:rsid w:val="00264A06"/>
    <w:rsid w:val="00264C28"/>
    <w:rsid w:val="002654D9"/>
    <w:rsid w:val="00265701"/>
    <w:rsid w:val="00265CB1"/>
    <w:rsid w:val="00265E9A"/>
    <w:rsid w:val="00266111"/>
    <w:rsid w:val="00266210"/>
    <w:rsid w:val="002664FA"/>
    <w:rsid w:val="00266867"/>
    <w:rsid w:val="0026716C"/>
    <w:rsid w:val="002706CC"/>
    <w:rsid w:val="002708DA"/>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7512"/>
    <w:rsid w:val="002777E4"/>
    <w:rsid w:val="00277E66"/>
    <w:rsid w:val="00280149"/>
    <w:rsid w:val="002801E2"/>
    <w:rsid w:val="00280612"/>
    <w:rsid w:val="0028073A"/>
    <w:rsid w:val="00280960"/>
    <w:rsid w:val="0028164E"/>
    <w:rsid w:val="0028168F"/>
    <w:rsid w:val="002825CE"/>
    <w:rsid w:val="00283165"/>
    <w:rsid w:val="002832E7"/>
    <w:rsid w:val="00284E7F"/>
    <w:rsid w:val="0028550D"/>
    <w:rsid w:val="00285520"/>
    <w:rsid w:val="00285894"/>
    <w:rsid w:val="00285E28"/>
    <w:rsid w:val="00286631"/>
    <w:rsid w:val="00286F76"/>
    <w:rsid w:val="00287376"/>
    <w:rsid w:val="002877DE"/>
    <w:rsid w:val="00287821"/>
    <w:rsid w:val="00287C28"/>
    <w:rsid w:val="00287C39"/>
    <w:rsid w:val="00290254"/>
    <w:rsid w:val="00290C83"/>
    <w:rsid w:val="0029130D"/>
    <w:rsid w:val="0029142E"/>
    <w:rsid w:val="002915DA"/>
    <w:rsid w:val="0029178F"/>
    <w:rsid w:val="00291C45"/>
    <w:rsid w:val="00292540"/>
    <w:rsid w:val="0029279E"/>
    <w:rsid w:val="00293504"/>
    <w:rsid w:val="00293C49"/>
    <w:rsid w:val="00294266"/>
    <w:rsid w:val="002944CA"/>
    <w:rsid w:val="00294504"/>
    <w:rsid w:val="00294722"/>
    <w:rsid w:val="00294AB1"/>
    <w:rsid w:val="00294C8C"/>
    <w:rsid w:val="00295226"/>
    <w:rsid w:val="002953D0"/>
    <w:rsid w:val="00295F1C"/>
    <w:rsid w:val="002960D8"/>
    <w:rsid w:val="00296758"/>
    <w:rsid w:val="0029696C"/>
    <w:rsid w:val="00296D93"/>
    <w:rsid w:val="00296FD8"/>
    <w:rsid w:val="0029743A"/>
    <w:rsid w:val="00297499"/>
    <w:rsid w:val="002974AA"/>
    <w:rsid w:val="00297671"/>
    <w:rsid w:val="002977A0"/>
    <w:rsid w:val="00297F46"/>
    <w:rsid w:val="002A025C"/>
    <w:rsid w:val="002A0581"/>
    <w:rsid w:val="002A05EF"/>
    <w:rsid w:val="002A0724"/>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30F"/>
    <w:rsid w:val="002A5FC1"/>
    <w:rsid w:val="002A6EF8"/>
    <w:rsid w:val="002A732C"/>
    <w:rsid w:val="002A7A6A"/>
    <w:rsid w:val="002A7AB4"/>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3EFA"/>
    <w:rsid w:val="002B4122"/>
    <w:rsid w:val="002B453B"/>
    <w:rsid w:val="002B4C39"/>
    <w:rsid w:val="002B601A"/>
    <w:rsid w:val="002B61F1"/>
    <w:rsid w:val="002B64FE"/>
    <w:rsid w:val="002B694E"/>
    <w:rsid w:val="002B6D31"/>
    <w:rsid w:val="002B6FED"/>
    <w:rsid w:val="002B70A2"/>
    <w:rsid w:val="002B7C76"/>
    <w:rsid w:val="002B7D56"/>
    <w:rsid w:val="002C04C2"/>
    <w:rsid w:val="002C0818"/>
    <w:rsid w:val="002C0D11"/>
    <w:rsid w:val="002C1B17"/>
    <w:rsid w:val="002C203A"/>
    <w:rsid w:val="002C2AE9"/>
    <w:rsid w:val="002C2B29"/>
    <w:rsid w:val="002C2E8A"/>
    <w:rsid w:val="002C2FCD"/>
    <w:rsid w:val="002C3A4E"/>
    <w:rsid w:val="002C3AE4"/>
    <w:rsid w:val="002C3E89"/>
    <w:rsid w:val="002C42AA"/>
    <w:rsid w:val="002C4AF6"/>
    <w:rsid w:val="002C54AD"/>
    <w:rsid w:val="002C5533"/>
    <w:rsid w:val="002C5620"/>
    <w:rsid w:val="002C5A6B"/>
    <w:rsid w:val="002C61E0"/>
    <w:rsid w:val="002C640C"/>
    <w:rsid w:val="002C6D3C"/>
    <w:rsid w:val="002C782F"/>
    <w:rsid w:val="002C7B03"/>
    <w:rsid w:val="002C7B0D"/>
    <w:rsid w:val="002C7EBB"/>
    <w:rsid w:val="002D001E"/>
    <w:rsid w:val="002D0115"/>
    <w:rsid w:val="002D0298"/>
    <w:rsid w:val="002D04DC"/>
    <w:rsid w:val="002D0657"/>
    <w:rsid w:val="002D0820"/>
    <w:rsid w:val="002D09B3"/>
    <w:rsid w:val="002D1258"/>
    <w:rsid w:val="002D13B7"/>
    <w:rsid w:val="002D2B4E"/>
    <w:rsid w:val="002D3968"/>
    <w:rsid w:val="002D425A"/>
    <w:rsid w:val="002D4314"/>
    <w:rsid w:val="002D4372"/>
    <w:rsid w:val="002D4A54"/>
    <w:rsid w:val="002D4E37"/>
    <w:rsid w:val="002D4E9C"/>
    <w:rsid w:val="002D52E0"/>
    <w:rsid w:val="002D5DEA"/>
    <w:rsid w:val="002D6127"/>
    <w:rsid w:val="002D61BE"/>
    <w:rsid w:val="002D61F0"/>
    <w:rsid w:val="002D7235"/>
    <w:rsid w:val="002D76E8"/>
    <w:rsid w:val="002E0E94"/>
    <w:rsid w:val="002E14D2"/>
    <w:rsid w:val="002E15A5"/>
    <w:rsid w:val="002E16BC"/>
    <w:rsid w:val="002E1F0A"/>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F0045"/>
    <w:rsid w:val="002F00F0"/>
    <w:rsid w:val="002F025B"/>
    <w:rsid w:val="002F0684"/>
    <w:rsid w:val="002F09C0"/>
    <w:rsid w:val="002F0ADB"/>
    <w:rsid w:val="002F0E34"/>
    <w:rsid w:val="002F2AE0"/>
    <w:rsid w:val="002F31C4"/>
    <w:rsid w:val="002F322F"/>
    <w:rsid w:val="002F3F16"/>
    <w:rsid w:val="002F413F"/>
    <w:rsid w:val="002F446A"/>
    <w:rsid w:val="002F44AD"/>
    <w:rsid w:val="002F45D3"/>
    <w:rsid w:val="002F4934"/>
    <w:rsid w:val="002F4998"/>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919"/>
    <w:rsid w:val="002F7B6D"/>
    <w:rsid w:val="002F7D48"/>
    <w:rsid w:val="002F7EC5"/>
    <w:rsid w:val="00300085"/>
    <w:rsid w:val="0030027C"/>
    <w:rsid w:val="003003AD"/>
    <w:rsid w:val="00300E5F"/>
    <w:rsid w:val="003011C0"/>
    <w:rsid w:val="00301686"/>
    <w:rsid w:val="00301DA6"/>
    <w:rsid w:val="00301EE4"/>
    <w:rsid w:val="003024DE"/>
    <w:rsid w:val="00302701"/>
    <w:rsid w:val="00302739"/>
    <w:rsid w:val="00302B48"/>
    <w:rsid w:val="00302EDE"/>
    <w:rsid w:val="00302FEF"/>
    <w:rsid w:val="0030318E"/>
    <w:rsid w:val="00304556"/>
    <w:rsid w:val="00304AC5"/>
    <w:rsid w:val="00304C9E"/>
    <w:rsid w:val="003065FB"/>
    <w:rsid w:val="00306ED2"/>
    <w:rsid w:val="00306F89"/>
    <w:rsid w:val="0030749E"/>
    <w:rsid w:val="00307B27"/>
    <w:rsid w:val="00307F28"/>
    <w:rsid w:val="003101DC"/>
    <w:rsid w:val="0031049F"/>
    <w:rsid w:val="0031050E"/>
    <w:rsid w:val="00310CC6"/>
    <w:rsid w:val="00310F30"/>
    <w:rsid w:val="00311100"/>
    <w:rsid w:val="00311642"/>
    <w:rsid w:val="00311761"/>
    <w:rsid w:val="00311941"/>
    <w:rsid w:val="00312709"/>
    <w:rsid w:val="00313765"/>
    <w:rsid w:val="003137A0"/>
    <w:rsid w:val="00313BC1"/>
    <w:rsid w:val="00313C4F"/>
    <w:rsid w:val="003141C2"/>
    <w:rsid w:val="00314CBB"/>
    <w:rsid w:val="0031599D"/>
    <w:rsid w:val="00316064"/>
    <w:rsid w:val="00316C58"/>
    <w:rsid w:val="00316EAE"/>
    <w:rsid w:val="00317050"/>
    <w:rsid w:val="00317625"/>
    <w:rsid w:val="0031767A"/>
    <w:rsid w:val="00317731"/>
    <w:rsid w:val="00317C5E"/>
    <w:rsid w:val="0032013F"/>
    <w:rsid w:val="0032018E"/>
    <w:rsid w:val="00320B1B"/>
    <w:rsid w:val="00320F1B"/>
    <w:rsid w:val="0032151E"/>
    <w:rsid w:val="0032172E"/>
    <w:rsid w:val="00321822"/>
    <w:rsid w:val="00321B02"/>
    <w:rsid w:val="00322BC3"/>
    <w:rsid w:val="00322C2B"/>
    <w:rsid w:val="00322E3B"/>
    <w:rsid w:val="003232E3"/>
    <w:rsid w:val="00323FAD"/>
    <w:rsid w:val="00324089"/>
    <w:rsid w:val="00324701"/>
    <w:rsid w:val="0032489D"/>
    <w:rsid w:val="0032496A"/>
    <w:rsid w:val="003249F8"/>
    <w:rsid w:val="0032556B"/>
    <w:rsid w:val="0032651E"/>
    <w:rsid w:val="003267A6"/>
    <w:rsid w:val="003271E3"/>
    <w:rsid w:val="003272D0"/>
    <w:rsid w:val="003273DE"/>
    <w:rsid w:val="003278C7"/>
    <w:rsid w:val="0032793B"/>
    <w:rsid w:val="00327AEA"/>
    <w:rsid w:val="00327D99"/>
    <w:rsid w:val="00327FA5"/>
    <w:rsid w:val="00330498"/>
    <w:rsid w:val="003308C4"/>
    <w:rsid w:val="00330C30"/>
    <w:rsid w:val="00330DE8"/>
    <w:rsid w:val="00332123"/>
    <w:rsid w:val="003321C3"/>
    <w:rsid w:val="00332962"/>
    <w:rsid w:val="00334E18"/>
    <w:rsid w:val="00335250"/>
    <w:rsid w:val="00335670"/>
    <w:rsid w:val="0033572D"/>
    <w:rsid w:val="0033592C"/>
    <w:rsid w:val="00335E2A"/>
    <w:rsid w:val="00336780"/>
    <w:rsid w:val="003367C5"/>
    <w:rsid w:val="00336DAD"/>
    <w:rsid w:val="00336DB3"/>
    <w:rsid w:val="00337065"/>
    <w:rsid w:val="00337136"/>
    <w:rsid w:val="00337B29"/>
    <w:rsid w:val="00337C71"/>
    <w:rsid w:val="00340CC6"/>
    <w:rsid w:val="00340E58"/>
    <w:rsid w:val="00341087"/>
    <w:rsid w:val="00341706"/>
    <w:rsid w:val="00341CFA"/>
    <w:rsid w:val="0034246D"/>
    <w:rsid w:val="0034305B"/>
    <w:rsid w:val="00343C24"/>
    <w:rsid w:val="00343FA6"/>
    <w:rsid w:val="00344725"/>
    <w:rsid w:val="00344901"/>
    <w:rsid w:val="0034511B"/>
    <w:rsid w:val="00346220"/>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1E6"/>
    <w:rsid w:val="00354FE6"/>
    <w:rsid w:val="003552C6"/>
    <w:rsid w:val="003556F9"/>
    <w:rsid w:val="003558FD"/>
    <w:rsid w:val="00355A83"/>
    <w:rsid w:val="003562D7"/>
    <w:rsid w:val="00356353"/>
    <w:rsid w:val="003567C9"/>
    <w:rsid w:val="00356CEC"/>
    <w:rsid w:val="003570F9"/>
    <w:rsid w:val="003572DE"/>
    <w:rsid w:val="00357659"/>
    <w:rsid w:val="00357712"/>
    <w:rsid w:val="00357C93"/>
    <w:rsid w:val="00357CAE"/>
    <w:rsid w:val="003604DB"/>
    <w:rsid w:val="003617B5"/>
    <w:rsid w:val="0036185C"/>
    <w:rsid w:val="00361B1A"/>
    <w:rsid w:val="0036227D"/>
    <w:rsid w:val="0036262C"/>
    <w:rsid w:val="003628EE"/>
    <w:rsid w:val="00362C5A"/>
    <w:rsid w:val="003635B6"/>
    <w:rsid w:val="00363BB4"/>
    <w:rsid w:val="00363FC9"/>
    <w:rsid w:val="00364935"/>
    <w:rsid w:val="00365023"/>
    <w:rsid w:val="00365644"/>
    <w:rsid w:val="0036590C"/>
    <w:rsid w:val="003665C5"/>
    <w:rsid w:val="00366B3A"/>
    <w:rsid w:val="00367943"/>
    <w:rsid w:val="00370285"/>
    <w:rsid w:val="003704EE"/>
    <w:rsid w:val="00370880"/>
    <w:rsid w:val="00370C1D"/>
    <w:rsid w:val="00370EFD"/>
    <w:rsid w:val="00371137"/>
    <w:rsid w:val="003711C5"/>
    <w:rsid w:val="003719F5"/>
    <w:rsid w:val="00372019"/>
    <w:rsid w:val="00372029"/>
    <w:rsid w:val="003724A1"/>
    <w:rsid w:val="00372A6B"/>
    <w:rsid w:val="00372C12"/>
    <w:rsid w:val="00373B3C"/>
    <w:rsid w:val="00373E10"/>
    <w:rsid w:val="00373F2C"/>
    <w:rsid w:val="0037406C"/>
    <w:rsid w:val="003741D2"/>
    <w:rsid w:val="003744CB"/>
    <w:rsid w:val="0037450B"/>
    <w:rsid w:val="00374804"/>
    <w:rsid w:val="003748F9"/>
    <w:rsid w:val="00374C80"/>
    <w:rsid w:val="00374F06"/>
    <w:rsid w:val="00375222"/>
    <w:rsid w:val="00375FFC"/>
    <w:rsid w:val="003764FA"/>
    <w:rsid w:val="00376838"/>
    <w:rsid w:val="00376E0C"/>
    <w:rsid w:val="0037709A"/>
    <w:rsid w:val="00377146"/>
    <w:rsid w:val="003771CA"/>
    <w:rsid w:val="00377397"/>
    <w:rsid w:val="0037757C"/>
    <w:rsid w:val="003775BD"/>
    <w:rsid w:val="00377EED"/>
    <w:rsid w:val="00380543"/>
    <w:rsid w:val="00380602"/>
    <w:rsid w:val="00380892"/>
    <w:rsid w:val="00380BBD"/>
    <w:rsid w:val="003821E7"/>
    <w:rsid w:val="00382903"/>
    <w:rsid w:val="00383D4B"/>
    <w:rsid w:val="00383DBC"/>
    <w:rsid w:val="00383DDB"/>
    <w:rsid w:val="003842A8"/>
    <w:rsid w:val="0038440C"/>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9BE"/>
    <w:rsid w:val="00392A1F"/>
    <w:rsid w:val="00392DB8"/>
    <w:rsid w:val="0039336F"/>
    <w:rsid w:val="00393A68"/>
    <w:rsid w:val="00393B78"/>
    <w:rsid w:val="003946B1"/>
    <w:rsid w:val="00394775"/>
    <w:rsid w:val="003948BB"/>
    <w:rsid w:val="00394948"/>
    <w:rsid w:val="00394B44"/>
    <w:rsid w:val="00394D6C"/>
    <w:rsid w:val="0039502C"/>
    <w:rsid w:val="0039511F"/>
    <w:rsid w:val="00395329"/>
    <w:rsid w:val="003956FE"/>
    <w:rsid w:val="003958F1"/>
    <w:rsid w:val="0039598F"/>
    <w:rsid w:val="0039610F"/>
    <w:rsid w:val="003962EC"/>
    <w:rsid w:val="003965AE"/>
    <w:rsid w:val="0039665F"/>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D39"/>
    <w:rsid w:val="003A2FE7"/>
    <w:rsid w:val="003A349E"/>
    <w:rsid w:val="003A38AC"/>
    <w:rsid w:val="003A42BB"/>
    <w:rsid w:val="003A44AA"/>
    <w:rsid w:val="003A45FB"/>
    <w:rsid w:val="003A48FC"/>
    <w:rsid w:val="003A4E82"/>
    <w:rsid w:val="003A523B"/>
    <w:rsid w:val="003A5865"/>
    <w:rsid w:val="003A590E"/>
    <w:rsid w:val="003A6330"/>
    <w:rsid w:val="003A6619"/>
    <w:rsid w:val="003A6CC0"/>
    <w:rsid w:val="003A71E1"/>
    <w:rsid w:val="003A76A9"/>
    <w:rsid w:val="003A7747"/>
    <w:rsid w:val="003B0299"/>
    <w:rsid w:val="003B0B4D"/>
    <w:rsid w:val="003B1EA3"/>
    <w:rsid w:val="003B248F"/>
    <w:rsid w:val="003B2B79"/>
    <w:rsid w:val="003B2C70"/>
    <w:rsid w:val="003B3171"/>
    <w:rsid w:val="003B3E56"/>
    <w:rsid w:val="003B4039"/>
    <w:rsid w:val="003B4482"/>
    <w:rsid w:val="003B495C"/>
    <w:rsid w:val="003B4B90"/>
    <w:rsid w:val="003B4D9B"/>
    <w:rsid w:val="003B4D9D"/>
    <w:rsid w:val="003B4E9C"/>
    <w:rsid w:val="003B570F"/>
    <w:rsid w:val="003B5B57"/>
    <w:rsid w:val="003B5B7E"/>
    <w:rsid w:val="003B5BCB"/>
    <w:rsid w:val="003B5E30"/>
    <w:rsid w:val="003B6FCB"/>
    <w:rsid w:val="003B7020"/>
    <w:rsid w:val="003B7294"/>
    <w:rsid w:val="003B76FE"/>
    <w:rsid w:val="003C009A"/>
    <w:rsid w:val="003C07D7"/>
    <w:rsid w:val="003C0985"/>
    <w:rsid w:val="003C0D5D"/>
    <w:rsid w:val="003C10B8"/>
    <w:rsid w:val="003C2C9D"/>
    <w:rsid w:val="003C3B73"/>
    <w:rsid w:val="003C3D6E"/>
    <w:rsid w:val="003C3F8B"/>
    <w:rsid w:val="003C4213"/>
    <w:rsid w:val="003C4250"/>
    <w:rsid w:val="003C44DB"/>
    <w:rsid w:val="003C4F25"/>
    <w:rsid w:val="003C5888"/>
    <w:rsid w:val="003C62BB"/>
    <w:rsid w:val="003C64CD"/>
    <w:rsid w:val="003C6580"/>
    <w:rsid w:val="003C6609"/>
    <w:rsid w:val="003C6CCB"/>
    <w:rsid w:val="003C6DA9"/>
    <w:rsid w:val="003C7855"/>
    <w:rsid w:val="003D0240"/>
    <w:rsid w:val="003D06A7"/>
    <w:rsid w:val="003D0868"/>
    <w:rsid w:val="003D09DA"/>
    <w:rsid w:val="003D0D75"/>
    <w:rsid w:val="003D1F11"/>
    <w:rsid w:val="003D22AC"/>
    <w:rsid w:val="003D2339"/>
    <w:rsid w:val="003D26AA"/>
    <w:rsid w:val="003D2E43"/>
    <w:rsid w:val="003D3AD8"/>
    <w:rsid w:val="003D3EE3"/>
    <w:rsid w:val="003D4350"/>
    <w:rsid w:val="003D4409"/>
    <w:rsid w:val="003D4F35"/>
    <w:rsid w:val="003D519A"/>
    <w:rsid w:val="003D5717"/>
    <w:rsid w:val="003D5878"/>
    <w:rsid w:val="003D59FE"/>
    <w:rsid w:val="003D63BA"/>
    <w:rsid w:val="003D680E"/>
    <w:rsid w:val="003D69ED"/>
    <w:rsid w:val="003D6B43"/>
    <w:rsid w:val="003D740C"/>
    <w:rsid w:val="003D762D"/>
    <w:rsid w:val="003D79E8"/>
    <w:rsid w:val="003E089F"/>
    <w:rsid w:val="003E0974"/>
    <w:rsid w:val="003E0ADB"/>
    <w:rsid w:val="003E0CE4"/>
    <w:rsid w:val="003E0F05"/>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6BB"/>
    <w:rsid w:val="003E7706"/>
    <w:rsid w:val="003E7C5E"/>
    <w:rsid w:val="003F0656"/>
    <w:rsid w:val="003F073C"/>
    <w:rsid w:val="003F0905"/>
    <w:rsid w:val="003F13D9"/>
    <w:rsid w:val="003F148D"/>
    <w:rsid w:val="003F1B6D"/>
    <w:rsid w:val="003F1C93"/>
    <w:rsid w:val="003F1E48"/>
    <w:rsid w:val="003F20B0"/>
    <w:rsid w:val="003F20E2"/>
    <w:rsid w:val="003F2156"/>
    <w:rsid w:val="003F2244"/>
    <w:rsid w:val="003F23A7"/>
    <w:rsid w:val="003F2564"/>
    <w:rsid w:val="003F2624"/>
    <w:rsid w:val="003F2711"/>
    <w:rsid w:val="003F2A56"/>
    <w:rsid w:val="003F348A"/>
    <w:rsid w:val="003F39E9"/>
    <w:rsid w:val="003F4933"/>
    <w:rsid w:val="003F4977"/>
    <w:rsid w:val="003F4A21"/>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0F31"/>
    <w:rsid w:val="004010EF"/>
    <w:rsid w:val="004017C6"/>
    <w:rsid w:val="004021B5"/>
    <w:rsid w:val="004024AB"/>
    <w:rsid w:val="00402DC4"/>
    <w:rsid w:val="00402F2C"/>
    <w:rsid w:val="0040303D"/>
    <w:rsid w:val="0040325C"/>
    <w:rsid w:val="0040379F"/>
    <w:rsid w:val="00403805"/>
    <w:rsid w:val="00403F25"/>
    <w:rsid w:val="00404011"/>
    <w:rsid w:val="0040495B"/>
    <w:rsid w:val="00404D4D"/>
    <w:rsid w:val="004056E6"/>
    <w:rsid w:val="00405898"/>
    <w:rsid w:val="00405A9F"/>
    <w:rsid w:val="00405D95"/>
    <w:rsid w:val="00405F90"/>
    <w:rsid w:val="00406108"/>
    <w:rsid w:val="00406412"/>
    <w:rsid w:val="00406D4A"/>
    <w:rsid w:val="00406F4B"/>
    <w:rsid w:val="00406FBD"/>
    <w:rsid w:val="004073B0"/>
    <w:rsid w:val="00407612"/>
    <w:rsid w:val="0041029D"/>
    <w:rsid w:val="004102A7"/>
    <w:rsid w:val="00411230"/>
    <w:rsid w:val="004116C3"/>
    <w:rsid w:val="004118C9"/>
    <w:rsid w:val="0041249C"/>
    <w:rsid w:val="00412697"/>
    <w:rsid w:val="00413369"/>
    <w:rsid w:val="004145AE"/>
    <w:rsid w:val="004147F4"/>
    <w:rsid w:val="00414C3F"/>
    <w:rsid w:val="0041539C"/>
    <w:rsid w:val="0041577E"/>
    <w:rsid w:val="004157F6"/>
    <w:rsid w:val="004159D3"/>
    <w:rsid w:val="00415A14"/>
    <w:rsid w:val="00416091"/>
    <w:rsid w:val="0041616C"/>
    <w:rsid w:val="0041634C"/>
    <w:rsid w:val="00416A66"/>
    <w:rsid w:val="00416F3B"/>
    <w:rsid w:val="00416F85"/>
    <w:rsid w:val="0041743D"/>
    <w:rsid w:val="004174FC"/>
    <w:rsid w:val="00417678"/>
    <w:rsid w:val="00417D10"/>
    <w:rsid w:val="00420126"/>
    <w:rsid w:val="00420249"/>
    <w:rsid w:val="004203CF"/>
    <w:rsid w:val="00420755"/>
    <w:rsid w:val="00420CB7"/>
    <w:rsid w:val="004213C2"/>
    <w:rsid w:val="004213E8"/>
    <w:rsid w:val="0042156E"/>
    <w:rsid w:val="004222BF"/>
    <w:rsid w:val="00422A01"/>
    <w:rsid w:val="00422D62"/>
    <w:rsid w:val="00422DB5"/>
    <w:rsid w:val="004232D4"/>
    <w:rsid w:val="00423326"/>
    <w:rsid w:val="004241DA"/>
    <w:rsid w:val="00424844"/>
    <w:rsid w:val="00424ADE"/>
    <w:rsid w:val="00424E58"/>
    <w:rsid w:val="004251F8"/>
    <w:rsid w:val="004253B1"/>
    <w:rsid w:val="00425C97"/>
    <w:rsid w:val="00425FFD"/>
    <w:rsid w:val="004262F8"/>
    <w:rsid w:val="00426442"/>
    <w:rsid w:val="0042654A"/>
    <w:rsid w:val="00426A93"/>
    <w:rsid w:val="00426DFA"/>
    <w:rsid w:val="004272ED"/>
    <w:rsid w:val="0042745C"/>
    <w:rsid w:val="004276E3"/>
    <w:rsid w:val="00427B9D"/>
    <w:rsid w:val="00427BFB"/>
    <w:rsid w:val="00427E67"/>
    <w:rsid w:val="00430178"/>
    <w:rsid w:val="0043042C"/>
    <w:rsid w:val="00430495"/>
    <w:rsid w:val="0043063B"/>
    <w:rsid w:val="00430733"/>
    <w:rsid w:val="00430D20"/>
    <w:rsid w:val="00430D65"/>
    <w:rsid w:val="00431149"/>
    <w:rsid w:val="0043189C"/>
    <w:rsid w:val="004318FF"/>
    <w:rsid w:val="00431CB1"/>
    <w:rsid w:val="00431DB5"/>
    <w:rsid w:val="0043270B"/>
    <w:rsid w:val="00432780"/>
    <w:rsid w:val="00432F8F"/>
    <w:rsid w:val="00432F9E"/>
    <w:rsid w:val="00432FA5"/>
    <w:rsid w:val="00433106"/>
    <w:rsid w:val="0043359F"/>
    <w:rsid w:val="00433C80"/>
    <w:rsid w:val="00433D8A"/>
    <w:rsid w:val="00434066"/>
    <w:rsid w:val="004344BE"/>
    <w:rsid w:val="00434754"/>
    <w:rsid w:val="0043480E"/>
    <w:rsid w:val="00434C24"/>
    <w:rsid w:val="00434D46"/>
    <w:rsid w:val="00435248"/>
    <w:rsid w:val="0043542F"/>
    <w:rsid w:val="004355EB"/>
    <w:rsid w:val="00435602"/>
    <w:rsid w:val="004356FA"/>
    <w:rsid w:val="004358F4"/>
    <w:rsid w:val="00435CCF"/>
    <w:rsid w:val="00436696"/>
    <w:rsid w:val="00436A3B"/>
    <w:rsid w:val="00436D7C"/>
    <w:rsid w:val="004371AB"/>
    <w:rsid w:val="00437563"/>
    <w:rsid w:val="00437895"/>
    <w:rsid w:val="00437E77"/>
    <w:rsid w:val="004402A7"/>
    <w:rsid w:val="0044035D"/>
    <w:rsid w:val="00440850"/>
    <w:rsid w:val="00440EA5"/>
    <w:rsid w:val="0044142F"/>
    <w:rsid w:val="004425C2"/>
    <w:rsid w:val="004426FE"/>
    <w:rsid w:val="00442824"/>
    <w:rsid w:val="00442FFB"/>
    <w:rsid w:val="004430FD"/>
    <w:rsid w:val="00443586"/>
    <w:rsid w:val="004435E2"/>
    <w:rsid w:val="004439AB"/>
    <w:rsid w:val="00443A73"/>
    <w:rsid w:val="004442A7"/>
    <w:rsid w:val="00444901"/>
    <w:rsid w:val="00444934"/>
    <w:rsid w:val="00444F5E"/>
    <w:rsid w:val="00445513"/>
    <w:rsid w:val="00445625"/>
    <w:rsid w:val="00445907"/>
    <w:rsid w:val="00445CFF"/>
    <w:rsid w:val="004462AF"/>
    <w:rsid w:val="00446424"/>
    <w:rsid w:val="0044662A"/>
    <w:rsid w:val="004478FA"/>
    <w:rsid w:val="00450778"/>
    <w:rsid w:val="00450D3B"/>
    <w:rsid w:val="0045169D"/>
    <w:rsid w:val="004518D5"/>
    <w:rsid w:val="00451B06"/>
    <w:rsid w:val="00451BEB"/>
    <w:rsid w:val="004520FE"/>
    <w:rsid w:val="004527C0"/>
    <w:rsid w:val="00453871"/>
    <w:rsid w:val="00453DEF"/>
    <w:rsid w:val="004540AC"/>
    <w:rsid w:val="004543E4"/>
    <w:rsid w:val="004548E5"/>
    <w:rsid w:val="00454ACD"/>
    <w:rsid w:val="00454F08"/>
    <w:rsid w:val="00454F85"/>
    <w:rsid w:val="00455105"/>
    <w:rsid w:val="00455E20"/>
    <w:rsid w:val="00456114"/>
    <w:rsid w:val="0045623E"/>
    <w:rsid w:val="00456971"/>
    <w:rsid w:val="00456AC7"/>
    <w:rsid w:val="00457282"/>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66FCE"/>
    <w:rsid w:val="004670AB"/>
    <w:rsid w:val="00467A47"/>
    <w:rsid w:val="0047041E"/>
    <w:rsid w:val="00470628"/>
    <w:rsid w:val="00470750"/>
    <w:rsid w:val="00470893"/>
    <w:rsid w:val="0047166D"/>
    <w:rsid w:val="00471856"/>
    <w:rsid w:val="00471DB0"/>
    <w:rsid w:val="00471FAB"/>
    <w:rsid w:val="0047253B"/>
    <w:rsid w:val="00472ACB"/>
    <w:rsid w:val="004735E8"/>
    <w:rsid w:val="004737D3"/>
    <w:rsid w:val="00473F5F"/>
    <w:rsid w:val="0047410D"/>
    <w:rsid w:val="0047475B"/>
    <w:rsid w:val="00474984"/>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809B1"/>
    <w:rsid w:val="00480B03"/>
    <w:rsid w:val="00480C70"/>
    <w:rsid w:val="00480CC5"/>
    <w:rsid w:val="004810EC"/>
    <w:rsid w:val="0048129B"/>
    <w:rsid w:val="00481607"/>
    <w:rsid w:val="00481611"/>
    <w:rsid w:val="004818FF"/>
    <w:rsid w:val="0048215F"/>
    <w:rsid w:val="00482389"/>
    <w:rsid w:val="004823CE"/>
    <w:rsid w:val="00482943"/>
    <w:rsid w:val="00482ADC"/>
    <w:rsid w:val="00482C93"/>
    <w:rsid w:val="00482F79"/>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87F50"/>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4EB"/>
    <w:rsid w:val="004949D8"/>
    <w:rsid w:val="00494E75"/>
    <w:rsid w:val="00495071"/>
    <w:rsid w:val="004961DB"/>
    <w:rsid w:val="0049653E"/>
    <w:rsid w:val="00496BEF"/>
    <w:rsid w:val="00496DC2"/>
    <w:rsid w:val="00496E38"/>
    <w:rsid w:val="00497C03"/>
    <w:rsid w:val="004A01E1"/>
    <w:rsid w:val="004A0D01"/>
    <w:rsid w:val="004A0E00"/>
    <w:rsid w:val="004A15F7"/>
    <w:rsid w:val="004A1600"/>
    <w:rsid w:val="004A1AE5"/>
    <w:rsid w:val="004A1DAA"/>
    <w:rsid w:val="004A201F"/>
    <w:rsid w:val="004A23B8"/>
    <w:rsid w:val="004A23C0"/>
    <w:rsid w:val="004A28D4"/>
    <w:rsid w:val="004A2908"/>
    <w:rsid w:val="004A2A24"/>
    <w:rsid w:val="004A2BE1"/>
    <w:rsid w:val="004A2E44"/>
    <w:rsid w:val="004A2ECE"/>
    <w:rsid w:val="004A328E"/>
    <w:rsid w:val="004A32C1"/>
    <w:rsid w:val="004A366E"/>
    <w:rsid w:val="004A36C0"/>
    <w:rsid w:val="004A3AA3"/>
    <w:rsid w:val="004A3CB9"/>
    <w:rsid w:val="004A3CF7"/>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706"/>
    <w:rsid w:val="004B0780"/>
    <w:rsid w:val="004B0787"/>
    <w:rsid w:val="004B1313"/>
    <w:rsid w:val="004B169E"/>
    <w:rsid w:val="004B19BB"/>
    <w:rsid w:val="004B1C42"/>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5EC"/>
    <w:rsid w:val="004B6208"/>
    <w:rsid w:val="004B6301"/>
    <w:rsid w:val="004B6FFB"/>
    <w:rsid w:val="004B7311"/>
    <w:rsid w:val="004B795F"/>
    <w:rsid w:val="004B7BA5"/>
    <w:rsid w:val="004C0346"/>
    <w:rsid w:val="004C0B5B"/>
    <w:rsid w:val="004C0B9A"/>
    <w:rsid w:val="004C0C5C"/>
    <w:rsid w:val="004C0F99"/>
    <w:rsid w:val="004C130D"/>
    <w:rsid w:val="004C1624"/>
    <w:rsid w:val="004C19E4"/>
    <w:rsid w:val="004C2371"/>
    <w:rsid w:val="004C2F01"/>
    <w:rsid w:val="004C3472"/>
    <w:rsid w:val="004C34E8"/>
    <w:rsid w:val="004C3AD1"/>
    <w:rsid w:val="004C3C51"/>
    <w:rsid w:val="004C47FE"/>
    <w:rsid w:val="004C4BCE"/>
    <w:rsid w:val="004C4BF3"/>
    <w:rsid w:val="004C4F33"/>
    <w:rsid w:val="004C521E"/>
    <w:rsid w:val="004C5283"/>
    <w:rsid w:val="004C566C"/>
    <w:rsid w:val="004C5C44"/>
    <w:rsid w:val="004C5EF0"/>
    <w:rsid w:val="004C5FD0"/>
    <w:rsid w:val="004C63D6"/>
    <w:rsid w:val="004C660B"/>
    <w:rsid w:val="004C730E"/>
    <w:rsid w:val="004C7739"/>
    <w:rsid w:val="004C7BDF"/>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481"/>
    <w:rsid w:val="004E1794"/>
    <w:rsid w:val="004E1CBB"/>
    <w:rsid w:val="004E1D07"/>
    <w:rsid w:val="004E1EDF"/>
    <w:rsid w:val="004E209D"/>
    <w:rsid w:val="004E21D3"/>
    <w:rsid w:val="004E2E33"/>
    <w:rsid w:val="004E2F51"/>
    <w:rsid w:val="004E3579"/>
    <w:rsid w:val="004E3892"/>
    <w:rsid w:val="004E3B0E"/>
    <w:rsid w:val="004E3FD8"/>
    <w:rsid w:val="004E44BD"/>
    <w:rsid w:val="004E471C"/>
    <w:rsid w:val="004E4EF1"/>
    <w:rsid w:val="004E524E"/>
    <w:rsid w:val="004E53AE"/>
    <w:rsid w:val="004E5449"/>
    <w:rsid w:val="004E5710"/>
    <w:rsid w:val="004E5788"/>
    <w:rsid w:val="004E5C61"/>
    <w:rsid w:val="004E6158"/>
    <w:rsid w:val="004E6184"/>
    <w:rsid w:val="004E6463"/>
    <w:rsid w:val="004E686A"/>
    <w:rsid w:val="004E6CEA"/>
    <w:rsid w:val="004E6F18"/>
    <w:rsid w:val="004E76A5"/>
    <w:rsid w:val="004E7B7F"/>
    <w:rsid w:val="004E7C85"/>
    <w:rsid w:val="004F01B4"/>
    <w:rsid w:val="004F020A"/>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E53"/>
    <w:rsid w:val="004F526E"/>
    <w:rsid w:val="004F58AB"/>
    <w:rsid w:val="004F5D4A"/>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F0D"/>
    <w:rsid w:val="005023DC"/>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5D4"/>
    <w:rsid w:val="005057FB"/>
    <w:rsid w:val="00505A2A"/>
    <w:rsid w:val="00505B7C"/>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1599"/>
    <w:rsid w:val="005119D6"/>
    <w:rsid w:val="00511E67"/>
    <w:rsid w:val="00512747"/>
    <w:rsid w:val="00512A7B"/>
    <w:rsid w:val="00512D39"/>
    <w:rsid w:val="00513B8C"/>
    <w:rsid w:val="00513F8F"/>
    <w:rsid w:val="005147E7"/>
    <w:rsid w:val="005149A2"/>
    <w:rsid w:val="00514CEE"/>
    <w:rsid w:val="005150E4"/>
    <w:rsid w:val="00515507"/>
    <w:rsid w:val="00515708"/>
    <w:rsid w:val="00515746"/>
    <w:rsid w:val="00515907"/>
    <w:rsid w:val="00515E2B"/>
    <w:rsid w:val="00516B96"/>
    <w:rsid w:val="00516E9E"/>
    <w:rsid w:val="005173A4"/>
    <w:rsid w:val="005179DC"/>
    <w:rsid w:val="0052001B"/>
    <w:rsid w:val="00520AE3"/>
    <w:rsid w:val="00521294"/>
    <w:rsid w:val="00521D65"/>
    <w:rsid w:val="005221A4"/>
    <w:rsid w:val="00523366"/>
    <w:rsid w:val="0052381F"/>
    <w:rsid w:val="00523E18"/>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66C"/>
    <w:rsid w:val="00530AFD"/>
    <w:rsid w:val="00531562"/>
    <w:rsid w:val="0053173A"/>
    <w:rsid w:val="00531824"/>
    <w:rsid w:val="00531AF4"/>
    <w:rsid w:val="00531EA2"/>
    <w:rsid w:val="00531F71"/>
    <w:rsid w:val="00532292"/>
    <w:rsid w:val="00532462"/>
    <w:rsid w:val="005328D8"/>
    <w:rsid w:val="005329B3"/>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40055"/>
    <w:rsid w:val="00540147"/>
    <w:rsid w:val="00540725"/>
    <w:rsid w:val="00540C7A"/>
    <w:rsid w:val="00540FDE"/>
    <w:rsid w:val="005417A0"/>
    <w:rsid w:val="0054183A"/>
    <w:rsid w:val="00541D0D"/>
    <w:rsid w:val="00541E2B"/>
    <w:rsid w:val="0054348B"/>
    <w:rsid w:val="005436D7"/>
    <w:rsid w:val="00543703"/>
    <w:rsid w:val="00543A06"/>
    <w:rsid w:val="00543A66"/>
    <w:rsid w:val="00543A83"/>
    <w:rsid w:val="00543EBF"/>
    <w:rsid w:val="00543FA3"/>
    <w:rsid w:val="005452C0"/>
    <w:rsid w:val="005453BA"/>
    <w:rsid w:val="0054556F"/>
    <w:rsid w:val="005456AD"/>
    <w:rsid w:val="00545B46"/>
    <w:rsid w:val="00545C3D"/>
    <w:rsid w:val="00545E6A"/>
    <w:rsid w:val="00546310"/>
    <w:rsid w:val="00546738"/>
    <w:rsid w:val="005467D6"/>
    <w:rsid w:val="00546942"/>
    <w:rsid w:val="00546D63"/>
    <w:rsid w:val="005471A3"/>
    <w:rsid w:val="005471F4"/>
    <w:rsid w:val="005474C6"/>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0EF"/>
    <w:rsid w:val="00553A48"/>
    <w:rsid w:val="00553ABB"/>
    <w:rsid w:val="0055410A"/>
    <w:rsid w:val="005546A4"/>
    <w:rsid w:val="005547CB"/>
    <w:rsid w:val="00554DF7"/>
    <w:rsid w:val="005552B9"/>
    <w:rsid w:val="00555520"/>
    <w:rsid w:val="00555713"/>
    <w:rsid w:val="00555772"/>
    <w:rsid w:val="00555D2E"/>
    <w:rsid w:val="00555D6F"/>
    <w:rsid w:val="00556680"/>
    <w:rsid w:val="005567BF"/>
    <w:rsid w:val="005569D2"/>
    <w:rsid w:val="005570E7"/>
    <w:rsid w:val="0055718D"/>
    <w:rsid w:val="00557464"/>
    <w:rsid w:val="0055771C"/>
    <w:rsid w:val="00557A2C"/>
    <w:rsid w:val="00557CAB"/>
    <w:rsid w:val="00557D87"/>
    <w:rsid w:val="00560637"/>
    <w:rsid w:val="00560AC9"/>
    <w:rsid w:val="00561250"/>
    <w:rsid w:val="0056134D"/>
    <w:rsid w:val="00561A95"/>
    <w:rsid w:val="00561BF6"/>
    <w:rsid w:val="00562757"/>
    <w:rsid w:val="005627C0"/>
    <w:rsid w:val="00562CDC"/>
    <w:rsid w:val="00563FD2"/>
    <w:rsid w:val="0056434D"/>
    <w:rsid w:val="00564597"/>
    <w:rsid w:val="00564648"/>
    <w:rsid w:val="00564EB9"/>
    <w:rsid w:val="00567191"/>
    <w:rsid w:val="0056719E"/>
    <w:rsid w:val="005676F8"/>
    <w:rsid w:val="00567B3B"/>
    <w:rsid w:val="00567B75"/>
    <w:rsid w:val="0057003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F26"/>
    <w:rsid w:val="005730FF"/>
    <w:rsid w:val="0057380A"/>
    <w:rsid w:val="00573BB0"/>
    <w:rsid w:val="00573D2B"/>
    <w:rsid w:val="00573F24"/>
    <w:rsid w:val="00574167"/>
    <w:rsid w:val="00574D14"/>
    <w:rsid w:val="00574FDC"/>
    <w:rsid w:val="005753DB"/>
    <w:rsid w:val="005756BD"/>
    <w:rsid w:val="005760C5"/>
    <w:rsid w:val="00576257"/>
    <w:rsid w:val="005766EA"/>
    <w:rsid w:val="00576A37"/>
    <w:rsid w:val="00577368"/>
    <w:rsid w:val="005773FF"/>
    <w:rsid w:val="00577540"/>
    <w:rsid w:val="005777AC"/>
    <w:rsid w:val="00577EB4"/>
    <w:rsid w:val="005805D7"/>
    <w:rsid w:val="00580DF5"/>
    <w:rsid w:val="00581081"/>
    <w:rsid w:val="005815D2"/>
    <w:rsid w:val="005818D4"/>
    <w:rsid w:val="005819D7"/>
    <w:rsid w:val="00581AB8"/>
    <w:rsid w:val="00581C6E"/>
    <w:rsid w:val="00581F40"/>
    <w:rsid w:val="005829CC"/>
    <w:rsid w:val="00582E3D"/>
    <w:rsid w:val="00583147"/>
    <w:rsid w:val="005836D0"/>
    <w:rsid w:val="00583DEF"/>
    <w:rsid w:val="00583E78"/>
    <w:rsid w:val="00584496"/>
    <w:rsid w:val="00584FAE"/>
    <w:rsid w:val="005852AA"/>
    <w:rsid w:val="00585867"/>
    <w:rsid w:val="00585C3A"/>
    <w:rsid w:val="00586013"/>
    <w:rsid w:val="0058628A"/>
    <w:rsid w:val="00586B34"/>
    <w:rsid w:val="00586FB1"/>
    <w:rsid w:val="00587117"/>
    <w:rsid w:val="0058759B"/>
    <w:rsid w:val="0058764D"/>
    <w:rsid w:val="005909AD"/>
    <w:rsid w:val="00590BF6"/>
    <w:rsid w:val="00591B9C"/>
    <w:rsid w:val="00592160"/>
    <w:rsid w:val="005923C9"/>
    <w:rsid w:val="0059284F"/>
    <w:rsid w:val="00592E68"/>
    <w:rsid w:val="0059323A"/>
    <w:rsid w:val="00593447"/>
    <w:rsid w:val="005937D1"/>
    <w:rsid w:val="00594131"/>
    <w:rsid w:val="005943C6"/>
    <w:rsid w:val="005946E2"/>
    <w:rsid w:val="0059486C"/>
    <w:rsid w:val="00594ED3"/>
    <w:rsid w:val="00595308"/>
    <w:rsid w:val="00595777"/>
    <w:rsid w:val="00595DA2"/>
    <w:rsid w:val="00595E51"/>
    <w:rsid w:val="00595E99"/>
    <w:rsid w:val="00596308"/>
    <w:rsid w:val="005968C4"/>
    <w:rsid w:val="0059715B"/>
    <w:rsid w:val="00597605"/>
    <w:rsid w:val="005978AF"/>
    <w:rsid w:val="00597A36"/>
    <w:rsid w:val="00597DF6"/>
    <w:rsid w:val="005A0274"/>
    <w:rsid w:val="005A049F"/>
    <w:rsid w:val="005A05C6"/>
    <w:rsid w:val="005A0753"/>
    <w:rsid w:val="005A0854"/>
    <w:rsid w:val="005A0CB6"/>
    <w:rsid w:val="005A0E88"/>
    <w:rsid w:val="005A0EFD"/>
    <w:rsid w:val="005A1014"/>
    <w:rsid w:val="005A1062"/>
    <w:rsid w:val="005A1242"/>
    <w:rsid w:val="005A14AD"/>
    <w:rsid w:val="005A18F9"/>
    <w:rsid w:val="005A1AA7"/>
    <w:rsid w:val="005A1BAF"/>
    <w:rsid w:val="005A1C03"/>
    <w:rsid w:val="005A1CC6"/>
    <w:rsid w:val="005A2229"/>
    <w:rsid w:val="005A23BE"/>
    <w:rsid w:val="005A320D"/>
    <w:rsid w:val="005A36DF"/>
    <w:rsid w:val="005A36E3"/>
    <w:rsid w:val="005A3A31"/>
    <w:rsid w:val="005A416C"/>
    <w:rsid w:val="005A588D"/>
    <w:rsid w:val="005A59CF"/>
    <w:rsid w:val="005A6223"/>
    <w:rsid w:val="005A6A3A"/>
    <w:rsid w:val="005A6E87"/>
    <w:rsid w:val="005A7F72"/>
    <w:rsid w:val="005B0A7D"/>
    <w:rsid w:val="005B0F18"/>
    <w:rsid w:val="005B1197"/>
    <w:rsid w:val="005B16CC"/>
    <w:rsid w:val="005B18BB"/>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E8A"/>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557"/>
    <w:rsid w:val="005C2D32"/>
    <w:rsid w:val="005C376D"/>
    <w:rsid w:val="005C3BBA"/>
    <w:rsid w:val="005C4B4D"/>
    <w:rsid w:val="005C4DE3"/>
    <w:rsid w:val="005C5024"/>
    <w:rsid w:val="005C5372"/>
    <w:rsid w:val="005C5379"/>
    <w:rsid w:val="005C5425"/>
    <w:rsid w:val="005C5849"/>
    <w:rsid w:val="005C5A28"/>
    <w:rsid w:val="005C6222"/>
    <w:rsid w:val="005C6424"/>
    <w:rsid w:val="005C6B26"/>
    <w:rsid w:val="005C772B"/>
    <w:rsid w:val="005C7A54"/>
    <w:rsid w:val="005C7CAD"/>
    <w:rsid w:val="005C7CB8"/>
    <w:rsid w:val="005C7CF2"/>
    <w:rsid w:val="005C7EF8"/>
    <w:rsid w:val="005D02FA"/>
    <w:rsid w:val="005D047B"/>
    <w:rsid w:val="005D0790"/>
    <w:rsid w:val="005D0D3E"/>
    <w:rsid w:val="005D17BF"/>
    <w:rsid w:val="005D18B1"/>
    <w:rsid w:val="005D20FC"/>
    <w:rsid w:val="005D24A2"/>
    <w:rsid w:val="005D25D7"/>
    <w:rsid w:val="005D2A49"/>
    <w:rsid w:val="005D2CB0"/>
    <w:rsid w:val="005D2EE8"/>
    <w:rsid w:val="005D3534"/>
    <w:rsid w:val="005D3707"/>
    <w:rsid w:val="005D382F"/>
    <w:rsid w:val="005D3AF0"/>
    <w:rsid w:val="005D3BFD"/>
    <w:rsid w:val="005D46E9"/>
    <w:rsid w:val="005D5012"/>
    <w:rsid w:val="005D5E46"/>
    <w:rsid w:val="005D609E"/>
    <w:rsid w:val="005D64A5"/>
    <w:rsid w:val="005D6929"/>
    <w:rsid w:val="005D6B30"/>
    <w:rsid w:val="005D6E1C"/>
    <w:rsid w:val="005D7458"/>
    <w:rsid w:val="005D7539"/>
    <w:rsid w:val="005D76F4"/>
    <w:rsid w:val="005D7E04"/>
    <w:rsid w:val="005E0082"/>
    <w:rsid w:val="005E06E1"/>
    <w:rsid w:val="005E0899"/>
    <w:rsid w:val="005E1393"/>
    <w:rsid w:val="005E1411"/>
    <w:rsid w:val="005E3035"/>
    <w:rsid w:val="005E35FD"/>
    <w:rsid w:val="005E383F"/>
    <w:rsid w:val="005E3AFD"/>
    <w:rsid w:val="005E3B77"/>
    <w:rsid w:val="005E48F7"/>
    <w:rsid w:val="005E4CCB"/>
    <w:rsid w:val="005E5563"/>
    <w:rsid w:val="005E59C5"/>
    <w:rsid w:val="005E5E74"/>
    <w:rsid w:val="005E66F1"/>
    <w:rsid w:val="005E6AFB"/>
    <w:rsid w:val="005E7698"/>
    <w:rsid w:val="005E7849"/>
    <w:rsid w:val="005E7888"/>
    <w:rsid w:val="005E7A8C"/>
    <w:rsid w:val="005F00CC"/>
    <w:rsid w:val="005F06FA"/>
    <w:rsid w:val="005F06FD"/>
    <w:rsid w:val="005F0AB9"/>
    <w:rsid w:val="005F0B4C"/>
    <w:rsid w:val="005F0B53"/>
    <w:rsid w:val="005F0C46"/>
    <w:rsid w:val="005F0C7F"/>
    <w:rsid w:val="005F1FE4"/>
    <w:rsid w:val="005F2528"/>
    <w:rsid w:val="005F369B"/>
    <w:rsid w:val="005F3955"/>
    <w:rsid w:val="005F3F7F"/>
    <w:rsid w:val="005F40E5"/>
    <w:rsid w:val="005F419B"/>
    <w:rsid w:val="005F46D9"/>
    <w:rsid w:val="005F4950"/>
    <w:rsid w:val="005F4D16"/>
    <w:rsid w:val="005F523F"/>
    <w:rsid w:val="005F5362"/>
    <w:rsid w:val="005F547B"/>
    <w:rsid w:val="005F556F"/>
    <w:rsid w:val="005F5C3D"/>
    <w:rsid w:val="005F660A"/>
    <w:rsid w:val="005F6697"/>
    <w:rsid w:val="005F69DD"/>
    <w:rsid w:val="005F6CA5"/>
    <w:rsid w:val="005F6CC9"/>
    <w:rsid w:val="005F6EF0"/>
    <w:rsid w:val="005F6F60"/>
    <w:rsid w:val="005F6F9C"/>
    <w:rsid w:val="005F6FFC"/>
    <w:rsid w:val="005F7CC1"/>
    <w:rsid w:val="006004DE"/>
    <w:rsid w:val="00600AAB"/>
    <w:rsid w:val="00600B6C"/>
    <w:rsid w:val="00601072"/>
    <w:rsid w:val="00601097"/>
    <w:rsid w:val="0060144E"/>
    <w:rsid w:val="00601FCD"/>
    <w:rsid w:val="006020F8"/>
    <w:rsid w:val="00602354"/>
    <w:rsid w:val="0060254B"/>
    <w:rsid w:val="0060268D"/>
    <w:rsid w:val="006027D5"/>
    <w:rsid w:val="00602B64"/>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665E"/>
    <w:rsid w:val="006074B1"/>
    <w:rsid w:val="00607ADE"/>
    <w:rsid w:val="00607E68"/>
    <w:rsid w:val="00610224"/>
    <w:rsid w:val="006102C6"/>
    <w:rsid w:val="006103F0"/>
    <w:rsid w:val="00610B78"/>
    <w:rsid w:val="006113A9"/>
    <w:rsid w:val="00611C82"/>
    <w:rsid w:val="006125DB"/>
    <w:rsid w:val="00612C73"/>
    <w:rsid w:val="00612D80"/>
    <w:rsid w:val="00612E96"/>
    <w:rsid w:val="006133A2"/>
    <w:rsid w:val="006134CE"/>
    <w:rsid w:val="006138D8"/>
    <w:rsid w:val="00613A55"/>
    <w:rsid w:val="00613BCD"/>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9BF"/>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EB"/>
    <w:rsid w:val="00623E4E"/>
    <w:rsid w:val="00624C2C"/>
    <w:rsid w:val="00624C6E"/>
    <w:rsid w:val="00624FB3"/>
    <w:rsid w:val="00625A21"/>
    <w:rsid w:val="00625B24"/>
    <w:rsid w:val="0062657C"/>
    <w:rsid w:val="00626C25"/>
    <w:rsid w:val="00626E64"/>
    <w:rsid w:val="0062725A"/>
    <w:rsid w:val="00627BA3"/>
    <w:rsid w:val="00627C39"/>
    <w:rsid w:val="00627E44"/>
    <w:rsid w:val="006300D7"/>
    <w:rsid w:val="00630333"/>
    <w:rsid w:val="00631007"/>
    <w:rsid w:val="00631826"/>
    <w:rsid w:val="006326BC"/>
    <w:rsid w:val="00632763"/>
    <w:rsid w:val="00632927"/>
    <w:rsid w:val="00632A0E"/>
    <w:rsid w:val="00632A4C"/>
    <w:rsid w:val="00632EEF"/>
    <w:rsid w:val="0063305B"/>
    <w:rsid w:val="00633951"/>
    <w:rsid w:val="00633965"/>
    <w:rsid w:val="00633A29"/>
    <w:rsid w:val="00633A3A"/>
    <w:rsid w:val="00633B5E"/>
    <w:rsid w:val="00633C0A"/>
    <w:rsid w:val="0063405E"/>
    <w:rsid w:val="006341AD"/>
    <w:rsid w:val="006341FE"/>
    <w:rsid w:val="006346F1"/>
    <w:rsid w:val="006347F5"/>
    <w:rsid w:val="0063505C"/>
    <w:rsid w:val="006353D0"/>
    <w:rsid w:val="00635EDC"/>
    <w:rsid w:val="00635F56"/>
    <w:rsid w:val="00636094"/>
    <w:rsid w:val="0063633A"/>
    <w:rsid w:val="0063650D"/>
    <w:rsid w:val="00636A76"/>
    <w:rsid w:val="0063720A"/>
    <w:rsid w:val="00637369"/>
    <w:rsid w:val="006373C7"/>
    <w:rsid w:val="00637DDD"/>
    <w:rsid w:val="00637E00"/>
    <w:rsid w:val="006401C6"/>
    <w:rsid w:val="00640207"/>
    <w:rsid w:val="00640222"/>
    <w:rsid w:val="006409F3"/>
    <w:rsid w:val="00641061"/>
    <w:rsid w:val="006411DF"/>
    <w:rsid w:val="006419ED"/>
    <w:rsid w:val="006427DE"/>
    <w:rsid w:val="00642C85"/>
    <w:rsid w:val="00642D10"/>
    <w:rsid w:val="00642E65"/>
    <w:rsid w:val="00643769"/>
    <w:rsid w:val="00643891"/>
    <w:rsid w:val="00643DCD"/>
    <w:rsid w:val="00644200"/>
    <w:rsid w:val="0064428B"/>
    <w:rsid w:val="00644511"/>
    <w:rsid w:val="0064486C"/>
    <w:rsid w:val="00644E60"/>
    <w:rsid w:val="00645190"/>
    <w:rsid w:val="00645ACC"/>
    <w:rsid w:val="00645C50"/>
    <w:rsid w:val="0064655B"/>
    <w:rsid w:val="006466B5"/>
    <w:rsid w:val="006477A7"/>
    <w:rsid w:val="00647C88"/>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4F6"/>
    <w:rsid w:val="00655070"/>
    <w:rsid w:val="00655223"/>
    <w:rsid w:val="00655780"/>
    <w:rsid w:val="0065594D"/>
    <w:rsid w:val="006561FF"/>
    <w:rsid w:val="00656D6F"/>
    <w:rsid w:val="00657005"/>
    <w:rsid w:val="006572FB"/>
    <w:rsid w:val="006578D9"/>
    <w:rsid w:val="00657F67"/>
    <w:rsid w:val="00660307"/>
    <w:rsid w:val="006605DC"/>
    <w:rsid w:val="0066146F"/>
    <w:rsid w:val="00661636"/>
    <w:rsid w:val="00661C4E"/>
    <w:rsid w:val="00661CC2"/>
    <w:rsid w:val="00662166"/>
    <w:rsid w:val="00662FA2"/>
    <w:rsid w:val="0066310A"/>
    <w:rsid w:val="006635DC"/>
    <w:rsid w:val="0066369A"/>
    <w:rsid w:val="00663908"/>
    <w:rsid w:val="00663DAB"/>
    <w:rsid w:val="00664678"/>
    <w:rsid w:val="006646F4"/>
    <w:rsid w:val="00665229"/>
    <w:rsid w:val="00665316"/>
    <w:rsid w:val="006654E8"/>
    <w:rsid w:val="0066568F"/>
    <w:rsid w:val="00665CCE"/>
    <w:rsid w:val="00666E49"/>
    <w:rsid w:val="006672FC"/>
    <w:rsid w:val="00667378"/>
    <w:rsid w:val="0066745C"/>
    <w:rsid w:val="006674FE"/>
    <w:rsid w:val="00667A27"/>
    <w:rsid w:val="00670204"/>
    <w:rsid w:val="00670290"/>
    <w:rsid w:val="006704BF"/>
    <w:rsid w:val="00670646"/>
    <w:rsid w:val="00670AD6"/>
    <w:rsid w:val="00670ECD"/>
    <w:rsid w:val="00671010"/>
    <w:rsid w:val="0067106A"/>
    <w:rsid w:val="00671213"/>
    <w:rsid w:val="00671B4F"/>
    <w:rsid w:val="006725CC"/>
    <w:rsid w:val="0067273D"/>
    <w:rsid w:val="00672966"/>
    <w:rsid w:val="006735BC"/>
    <w:rsid w:val="00673BDE"/>
    <w:rsid w:val="00673EB7"/>
    <w:rsid w:val="00673FBF"/>
    <w:rsid w:val="006740F1"/>
    <w:rsid w:val="0067439E"/>
    <w:rsid w:val="00674460"/>
    <w:rsid w:val="006754D4"/>
    <w:rsid w:val="00675652"/>
    <w:rsid w:val="006758E5"/>
    <w:rsid w:val="00675D28"/>
    <w:rsid w:val="00675ECB"/>
    <w:rsid w:val="0067649C"/>
    <w:rsid w:val="006767B8"/>
    <w:rsid w:val="00677725"/>
    <w:rsid w:val="00677F10"/>
    <w:rsid w:val="0068013A"/>
    <w:rsid w:val="00680A97"/>
    <w:rsid w:val="00680F30"/>
    <w:rsid w:val="00680F72"/>
    <w:rsid w:val="00680F81"/>
    <w:rsid w:val="0068102D"/>
    <w:rsid w:val="00681254"/>
    <w:rsid w:val="00681307"/>
    <w:rsid w:val="006820C0"/>
    <w:rsid w:val="0068226B"/>
    <w:rsid w:val="00682E47"/>
    <w:rsid w:val="00682ED3"/>
    <w:rsid w:val="00683D7F"/>
    <w:rsid w:val="00683E9E"/>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1F47"/>
    <w:rsid w:val="00692799"/>
    <w:rsid w:val="006927F0"/>
    <w:rsid w:val="00692A0D"/>
    <w:rsid w:val="00692BDC"/>
    <w:rsid w:val="00693077"/>
    <w:rsid w:val="00693295"/>
    <w:rsid w:val="00693529"/>
    <w:rsid w:val="006935E1"/>
    <w:rsid w:val="00693A5C"/>
    <w:rsid w:val="00693F0A"/>
    <w:rsid w:val="0069447C"/>
    <w:rsid w:val="0069463D"/>
    <w:rsid w:val="006949AD"/>
    <w:rsid w:val="00694E1F"/>
    <w:rsid w:val="00696244"/>
    <w:rsid w:val="006969D6"/>
    <w:rsid w:val="00696B6A"/>
    <w:rsid w:val="00696DD1"/>
    <w:rsid w:val="00697409"/>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A45"/>
    <w:rsid w:val="006A5CA3"/>
    <w:rsid w:val="006A5D5C"/>
    <w:rsid w:val="006A5E26"/>
    <w:rsid w:val="006A6B3F"/>
    <w:rsid w:val="006A6B69"/>
    <w:rsid w:val="006A74C0"/>
    <w:rsid w:val="006A7574"/>
    <w:rsid w:val="006A78D9"/>
    <w:rsid w:val="006A7BDA"/>
    <w:rsid w:val="006B0489"/>
    <w:rsid w:val="006B05F5"/>
    <w:rsid w:val="006B0A30"/>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5111"/>
    <w:rsid w:val="006B5828"/>
    <w:rsid w:val="006B6346"/>
    <w:rsid w:val="006B68AC"/>
    <w:rsid w:val="006B6AD0"/>
    <w:rsid w:val="006B6B52"/>
    <w:rsid w:val="006B6BA3"/>
    <w:rsid w:val="006B6C83"/>
    <w:rsid w:val="006B6C95"/>
    <w:rsid w:val="006B725C"/>
    <w:rsid w:val="006B7864"/>
    <w:rsid w:val="006C03B2"/>
    <w:rsid w:val="006C04CC"/>
    <w:rsid w:val="006C09DD"/>
    <w:rsid w:val="006C0B08"/>
    <w:rsid w:val="006C1142"/>
    <w:rsid w:val="006C1A29"/>
    <w:rsid w:val="006C1B3F"/>
    <w:rsid w:val="006C1F77"/>
    <w:rsid w:val="006C22BD"/>
    <w:rsid w:val="006C2604"/>
    <w:rsid w:val="006C2E3D"/>
    <w:rsid w:val="006C3309"/>
    <w:rsid w:val="006C375B"/>
    <w:rsid w:val="006C3FF3"/>
    <w:rsid w:val="006C410A"/>
    <w:rsid w:val="006C44D3"/>
    <w:rsid w:val="006C45C1"/>
    <w:rsid w:val="006C4AED"/>
    <w:rsid w:val="006C4B11"/>
    <w:rsid w:val="006C4D69"/>
    <w:rsid w:val="006C4E89"/>
    <w:rsid w:val="006C50C3"/>
    <w:rsid w:val="006C54AC"/>
    <w:rsid w:val="006C566C"/>
    <w:rsid w:val="006C57EC"/>
    <w:rsid w:val="006C5C20"/>
    <w:rsid w:val="006C5FF1"/>
    <w:rsid w:val="006C6287"/>
    <w:rsid w:val="006C677C"/>
    <w:rsid w:val="006C6E92"/>
    <w:rsid w:val="006C75C9"/>
    <w:rsid w:val="006C7CAC"/>
    <w:rsid w:val="006C7FB9"/>
    <w:rsid w:val="006D07F3"/>
    <w:rsid w:val="006D0846"/>
    <w:rsid w:val="006D0C09"/>
    <w:rsid w:val="006D1863"/>
    <w:rsid w:val="006D1A23"/>
    <w:rsid w:val="006D1B83"/>
    <w:rsid w:val="006D1DFA"/>
    <w:rsid w:val="006D1F1A"/>
    <w:rsid w:val="006D2039"/>
    <w:rsid w:val="006D21FF"/>
    <w:rsid w:val="006D23C8"/>
    <w:rsid w:val="006D31AF"/>
    <w:rsid w:val="006D31DD"/>
    <w:rsid w:val="006D35CD"/>
    <w:rsid w:val="006D3D01"/>
    <w:rsid w:val="006D3F33"/>
    <w:rsid w:val="006D4133"/>
    <w:rsid w:val="006D4373"/>
    <w:rsid w:val="006D492A"/>
    <w:rsid w:val="006D493C"/>
    <w:rsid w:val="006D5457"/>
    <w:rsid w:val="006D59BF"/>
    <w:rsid w:val="006D5A62"/>
    <w:rsid w:val="006D5EC2"/>
    <w:rsid w:val="006D5FEF"/>
    <w:rsid w:val="006D6275"/>
    <w:rsid w:val="006D63A7"/>
    <w:rsid w:val="006D667A"/>
    <w:rsid w:val="006D6B61"/>
    <w:rsid w:val="006D72E1"/>
    <w:rsid w:val="006D74C9"/>
    <w:rsid w:val="006D7598"/>
    <w:rsid w:val="006D799F"/>
    <w:rsid w:val="006D7B93"/>
    <w:rsid w:val="006D7BBD"/>
    <w:rsid w:val="006D7C30"/>
    <w:rsid w:val="006D7D69"/>
    <w:rsid w:val="006D7DAD"/>
    <w:rsid w:val="006D7EC6"/>
    <w:rsid w:val="006E0566"/>
    <w:rsid w:val="006E076B"/>
    <w:rsid w:val="006E0B16"/>
    <w:rsid w:val="006E1135"/>
    <w:rsid w:val="006E1469"/>
    <w:rsid w:val="006E176F"/>
    <w:rsid w:val="006E1A68"/>
    <w:rsid w:val="006E1C34"/>
    <w:rsid w:val="006E1E45"/>
    <w:rsid w:val="006E22CC"/>
    <w:rsid w:val="006E3D3A"/>
    <w:rsid w:val="006E4646"/>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A6"/>
    <w:rsid w:val="006F291E"/>
    <w:rsid w:val="006F2FFF"/>
    <w:rsid w:val="006F3052"/>
    <w:rsid w:val="006F314D"/>
    <w:rsid w:val="006F38F2"/>
    <w:rsid w:val="006F3B01"/>
    <w:rsid w:val="006F3C66"/>
    <w:rsid w:val="006F4189"/>
    <w:rsid w:val="006F468E"/>
    <w:rsid w:val="006F4DBE"/>
    <w:rsid w:val="006F557B"/>
    <w:rsid w:val="006F5674"/>
    <w:rsid w:val="006F5B41"/>
    <w:rsid w:val="006F6689"/>
    <w:rsid w:val="006F6740"/>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B27"/>
    <w:rsid w:val="00701F97"/>
    <w:rsid w:val="007029C4"/>
    <w:rsid w:val="007032E6"/>
    <w:rsid w:val="007036E5"/>
    <w:rsid w:val="00703D8A"/>
    <w:rsid w:val="00704123"/>
    <w:rsid w:val="00704641"/>
    <w:rsid w:val="007047A7"/>
    <w:rsid w:val="007050A6"/>
    <w:rsid w:val="007056ED"/>
    <w:rsid w:val="00705D28"/>
    <w:rsid w:val="00706AC2"/>
    <w:rsid w:val="0070743B"/>
    <w:rsid w:val="00707CC2"/>
    <w:rsid w:val="00707EC9"/>
    <w:rsid w:val="007101EE"/>
    <w:rsid w:val="00710994"/>
    <w:rsid w:val="007109CD"/>
    <w:rsid w:val="00710A3E"/>
    <w:rsid w:val="00710D33"/>
    <w:rsid w:val="0071127B"/>
    <w:rsid w:val="00711760"/>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4FD"/>
    <w:rsid w:val="00715CC6"/>
    <w:rsid w:val="00715F49"/>
    <w:rsid w:val="00716324"/>
    <w:rsid w:val="007163BF"/>
    <w:rsid w:val="0071649C"/>
    <w:rsid w:val="00716B63"/>
    <w:rsid w:val="00716FC0"/>
    <w:rsid w:val="00717267"/>
    <w:rsid w:val="00717890"/>
    <w:rsid w:val="007178EE"/>
    <w:rsid w:val="00720759"/>
    <w:rsid w:val="00720A0C"/>
    <w:rsid w:val="007215A9"/>
    <w:rsid w:val="0072190B"/>
    <w:rsid w:val="00721CB7"/>
    <w:rsid w:val="00721DB3"/>
    <w:rsid w:val="00721E1D"/>
    <w:rsid w:val="00722260"/>
    <w:rsid w:val="007229BA"/>
    <w:rsid w:val="00722B61"/>
    <w:rsid w:val="00722B72"/>
    <w:rsid w:val="00722BD3"/>
    <w:rsid w:val="00723099"/>
    <w:rsid w:val="007233B6"/>
    <w:rsid w:val="0072350B"/>
    <w:rsid w:val="007238F1"/>
    <w:rsid w:val="00724426"/>
    <w:rsid w:val="00724437"/>
    <w:rsid w:val="007244BA"/>
    <w:rsid w:val="007245F9"/>
    <w:rsid w:val="0072461A"/>
    <w:rsid w:val="00725068"/>
    <w:rsid w:val="0072560E"/>
    <w:rsid w:val="00725CB6"/>
    <w:rsid w:val="00725CDC"/>
    <w:rsid w:val="00726281"/>
    <w:rsid w:val="0072650B"/>
    <w:rsid w:val="00726537"/>
    <w:rsid w:val="0072665F"/>
    <w:rsid w:val="007273EC"/>
    <w:rsid w:val="007273FE"/>
    <w:rsid w:val="007279F1"/>
    <w:rsid w:val="00727E9F"/>
    <w:rsid w:val="0073128B"/>
    <w:rsid w:val="0073150C"/>
    <w:rsid w:val="0073171A"/>
    <w:rsid w:val="007325D3"/>
    <w:rsid w:val="007325F8"/>
    <w:rsid w:val="00732885"/>
    <w:rsid w:val="00733858"/>
    <w:rsid w:val="00733A80"/>
    <w:rsid w:val="0073487C"/>
    <w:rsid w:val="0073497A"/>
    <w:rsid w:val="007351F6"/>
    <w:rsid w:val="0073532A"/>
    <w:rsid w:val="00735E35"/>
    <w:rsid w:val="0073637C"/>
    <w:rsid w:val="00736886"/>
    <w:rsid w:val="00736D7B"/>
    <w:rsid w:val="0073739A"/>
    <w:rsid w:val="007377ED"/>
    <w:rsid w:val="007379C8"/>
    <w:rsid w:val="00737C64"/>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4055"/>
    <w:rsid w:val="0074443A"/>
    <w:rsid w:val="0074475B"/>
    <w:rsid w:val="00744E4F"/>
    <w:rsid w:val="0074544C"/>
    <w:rsid w:val="0074576E"/>
    <w:rsid w:val="007458E7"/>
    <w:rsid w:val="00745EBB"/>
    <w:rsid w:val="00746167"/>
    <w:rsid w:val="00746199"/>
    <w:rsid w:val="00747446"/>
    <w:rsid w:val="00747BD8"/>
    <w:rsid w:val="00747F05"/>
    <w:rsid w:val="0075038A"/>
    <w:rsid w:val="007503B7"/>
    <w:rsid w:val="0075076E"/>
    <w:rsid w:val="007509F9"/>
    <w:rsid w:val="007513B4"/>
    <w:rsid w:val="00751F76"/>
    <w:rsid w:val="00752497"/>
    <w:rsid w:val="007524E2"/>
    <w:rsid w:val="00752FE7"/>
    <w:rsid w:val="00753D66"/>
    <w:rsid w:val="00753F01"/>
    <w:rsid w:val="0075412E"/>
    <w:rsid w:val="00754747"/>
    <w:rsid w:val="00754D64"/>
    <w:rsid w:val="00754FCC"/>
    <w:rsid w:val="00755203"/>
    <w:rsid w:val="00755420"/>
    <w:rsid w:val="00755559"/>
    <w:rsid w:val="00755B06"/>
    <w:rsid w:val="00755D41"/>
    <w:rsid w:val="00755E06"/>
    <w:rsid w:val="00755F8B"/>
    <w:rsid w:val="007560DF"/>
    <w:rsid w:val="007565E2"/>
    <w:rsid w:val="00756F15"/>
    <w:rsid w:val="00756F1E"/>
    <w:rsid w:val="007572E9"/>
    <w:rsid w:val="00757A61"/>
    <w:rsid w:val="00757C04"/>
    <w:rsid w:val="00757CD9"/>
    <w:rsid w:val="00757E8E"/>
    <w:rsid w:val="00757FE8"/>
    <w:rsid w:val="007600CF"/>
    <w:rsid w:val="0076015A"/>
    <w:rsid w:val="0076031F"/>
    <w:rsid w:val="00760756"/>
    <w:rsid w:val="00760D79"/>
    <w:rsid w:val="00760F71"/>
    <w:rsid w:val="0076116A"/>
    <w:rsid w:val="007613AF"/>
    <w:rsid w:val="0076145C"/>
    <w:rsid w:val="007619FB"/>
    <w:rsid w:val="00761A37"/>
    <w:rsid w:val="0076200C"/>
    <w:rsid w:val="00762924"/>
    <w:rsid w:val="0076295C"/>
    <w:rsid w:val="00762A95"/>
    <w:rsid w:val="00762FA7"/>
    <w:rsid w:val="00763055"/>
    <w:rsid w:val="00763432"/>
    <w:rsid w:val="00763448"/>
    <w:rsid w:val="00763EB7"/>
    <w:rsid w:val="00764043"/>
    <w:rsid w:val="00764B51"/>
    <w:rsid w:val="00764EB8"/>
    <w:rsid w:val="00765098"/>
    <w:rsid w:val="007650A8"/>
    <w:rsid w:val="0076539C"/>
    <w:rsid w:val="00765832"/>
    <w:rsid w:val="00765FDC"/>
    <w:rsid w:val="007663A3"/>
    <w:rsid w:val="00766559"/>
    <w:rsid w:val="007669EF"/>
    <w:rsid w:val="00766B0E"/>
    <w:rsid w:val="00766BFB"/>
    <w:rsid w:val="00766ED2"/>
    <w:rsid w:val="0076731C"/>
    <w:rsid w:val="007673EE"/>
    <w:rsid w:val="0076747C"/>
    <w:rsid w:val="007674C6"/>
    <w:rsid w:val="00767703"/>
    <w:rsid w:val="007678B6"/>
    <w:rsid w:val="007700C8"/>
    <w:rsid w:val="00770CEE"/>
    <w:rsid w:val="00771CEB"/>
    <w:rsid w:val="007721AD"/>
    <w:rsid w:val="00772232"/>
    <w:rsid w:val="007728F4"/>
    <w:rsid w:val="00772D15"/>
    <w:rsid w:val="00772DC3"/>
    <w:rsid w:val="007733C4"/>
    <w:rsid w:val="00773EC7"/>
    <w:rsid w:val="007743A1"/>
    <w:rsid w:val="007744EF"/>
    <w:rsid w:val="00775BAA"/>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2FBA"/>
    <w:rsid w:val="007833C3"/>
    <w:rsid w:val="007837BE"/>
    <w:rsid w:val="0078380D"/>
    <w:rsid w:val="00783CE2"/>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1190"/>
    <w:rsid w:val="007916D2"/>
    <w:rsid w:val="00791866"/>
    <w:rsid w:val="00791ADE"/>
    <w:rsid w:val="00791BE9"/>
    <w:rsid w:val="00791BEA"/>
    <w:rsid w:val="007926B7"/>
    <w:rsid w:val="00792AD3"/>
    <w:rsid w:val="00792ECC"/>
    <w:rsid w:val="00793774"/>
    <w:rsid w:val="00793901"/>
    <w:rsid w:val="007939C7"/>
    <w:rsid w:val="00793F70"/>
    <w:rsid w:val="007947FB"/>
    <w:rsid w:val="00794DFE"/>
    <w:rsid w:val="007954AC"/>
    <w:rsid w:val="00795804"/>
    <w:rsid w:val="00795809"/>
    <w:rsid w:val="00795BA6"/>
    <w:rsid w:val="0079601B"/>
    <w:rsid w:val="007962E1"/>
    <w:rsid w:val="00796B15"/>
    <w:rsid w:val="00797DAA"/>
    <w:rsid w:val="00797FCF"/>
    <w:rsid w:val="007A0616"/>
    <w:rsid w:val="007A0BDA"/>
    <w:rsid w:val="007A0CDD"/>
    <w:rsid w:val="007A0D0D"/>
    <w:rsid w:val="007A0DAC"/>
    <w:rsid w:val="007A1189"/>
    <w:rsid w:val="007A15BA"/>
    <w:rsid w:val="007A16E9"/>
    <w:rsid w:val="007A1B63"/>
    <w:rsid w:val="007A22D6"/>
    <w:rsid w:val="007A2BFF"/>
    <w:rsid w:val="007A2D56"/>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7CF"/>
    <w:rsid w:val="007A6909"/>
    <w:rsid w:val="007A6A76"/>
    <w:rsid w:val="007A6D83"/>
    <w:rsid w:val="007A7228"/>
    <w:rsid w:val="007A75A3"/>
    <w:rsid w:val="007A7AD5"/>
    <w:rsid w:val="007A7DB8"/>
    <w:rsid w:val="007A7E07"/>
    <w:rsid w:val="007B0253"/>
    <w:rsid w:val="007B073B"/>
    <w:rsid w:val="007B1061"/>
    <w:rsid w:val="007B1F9A"/>
    <w:rsid w:val="007B2074"/>
    <w:rsid w:val="007B25F3"/>
    <w:rsid w:val="007B2638"/>
    <w:rsid w:val="007B2BB1"/>
    <w:rsid w:val="007B3476"/>
    <w:rsid w:val="007B448A"/>
    <w:rsid w:val="007B44DC"/>
    <w:rsid w:val="007B4543"/>
    <w:rsid w:val="007B4937"/>
    <w:rsid w:val="007B4D3D"/>
    <w:rsid w:val="007B550D"/>
    <w:rsid w:val="007B5A66"/>
    <w:rsid w:val="007B630D"/>
    <w:rsid w:val="007B77FB"/>
    <w:rsid w:val="007B7C15"/>
    <w:rsid w:val="007B7D58"/>
    <w:rsid w:val="007B7E59"/>
    <w:rsid w:val="007C0693"/>
    <w:rsid w:val="007C0880"/>
    <w:rsid w:val="007C0AE5"/>
    <w:rsid w:val="007C0AE9"/>
    <w:rsid w:val="007C0BD2"/>
    <w:rsid w:val="007C0F3A"/>
    <w:rsid w:val="007C0FA1"/>
    <w:rsid w:val="007C1065"/>
    <w:rsid w:val="007C107C"/>
    <w:rsid w:val="007C1328"/>
    <w:rsid w:val="007C14BD"/>
    <w:rsid w:val="007C1537"/>
    <w:rsid w:val="007C198E"/>
    <w:rsid w:val="007C1B94"/>
    <w:rsid w:val="007C1DFC"/>
    <w:rsid w:val="007C26FF"/>
    <w:rsid w:val="007C2A39"/>
    <w:rsid w:val="007C2AAF"/>
    <w:rsid w:val="007C301B"/>
    <w:rsid w:val="007C3045"/>
    <w:rsid w:val="007C3C91"/>
    <w:rsid w:val="007C3D88"/>
    <w:rsid w:val="007C3EE5"/>
    <w:rsid w:val="007C3F14"/>
    <w:rsid w:val="007C450E"/>
    <w:rsid w:val="007C508D"/>
    <w:rsid w:val="007C515A"/>
    <w:rsid w:val="007C52ED"/>
    <w:rsid w:val="007C52F0"/>
    <w:rsid w:val="007C56CE"/>
    <w:rsid w:val="007C5CE6"/>
    <w:rsid w:val="007C5DB6"/>
    <w:rsid w:val="007C64BC"/>
    <w:rsid w:val="007C6939"/>
    <w:rsid w:val="007C6941"/>
    <w:rsid w:val="007C6D8A"/>
    <w:rsid w:val="007C6E75"/>
    <w:rsid w:val="007C6FFC"/>
    <w:rsid w:val="007C7578"/>
    <w:rsid w:val="007C779D"/>
    <w:rsid w:val="007C7EF3"/>
    <w:rsid w:val="007D020B"/>
    <w:rsid w:val="007D02A6"/>
    <w:rsid w:val="007D0645"/>
    <w:rsid w:val="007D098C"/>
    <w:rsid w:val="007D0AD1"/>
    <w:rsid w:val="007D0EBF"/>
    <w:rsid w:val="007D11B6"/>
    <w:rsid w:val="007D149C"/>
    <w:rsid w:val="007D163B"/>
    <w:rsid w:val="007D1B7C"/>
    <w:rsid w:val="007D214A"/>
    <w:rsid w:val="007D2EE7"/>
    <w:rsid w:val="007D357E"/>
    <w:rsid w:val="007D3889"/>
    <w:rsid w:val="007D39D7"/>
    <w:rsid w:val="007D478D"/>
    <w:rsid w:val="007D4834"/>
    <w:rsid w:val="007D4838"/>
    <w:rsid w:val="007D4956"/>
    <w:rsid w:val="007D4FF2"/>
    <w:rsid w:val="007D5033"/>
    <w:rsid w:val="007D512C"/>
    <w:rsid w:val="007D526F"/>
    <w:rsid w:val="007D5CFA"/>
    <w:rsid w:val="007D5E36"/>
    <w:rsid w:val="007D6310"/>
    <w:rsid w:val="007D673F"/>
    <w:rsid w:val="007D68F4"/>
    <w:rsid w:val="007D6906"/>
    <w:rsid w:val="007D6CE5"/>
    <w:rsid w:val="007D6E8A"/>
    <w:rsid w:val="007D6EF0"/>
    <w:rsid w:val="007D7042"/>
    <w:rsid w:val="007D7059"/>
    <w:rsid w:val="007D7522"/>
    <w:rsid w:val="007D7698"/>
    <w:rsid w:val="007D7BD1"/>
    <w:rsid w:val="007E0162"/>
    <w:rsid w:val="007E05CC"/>
    <w:rsid w:val="007E08F5"/>
    <w:rsid w:val="007E0986"/>
    <w:rsid w:val="007E0C8C"/>
    <w:rsid w:val="007E1479"/>
    <w:rsid w:val="007E1A55"/>
    <w:rsid w:val="007E1CB1"/>
    <w:rsid w:val="007E1EBF"/>
    <w:rsid w:val="007E1FA7"/>
    <w:rsid w:val="007E201B"/>
    <w:rsid w:val="007E2146"/>
    <w:rsid w:val="007E29A6"/>
    <w:rsid w:val="007E2B64"/>
    <w:rsid w:val="007E2B9D"/>
    <w:rsid w:val="007E3182"/>
    <w:rsid w:val="007E36F8"/>
    <w:rsid w:val="007E37B8"/>
    <w:rsid w:val="007E42F2"/>
    <w:rsid w:val="007E48CD"/>
    <w:rsid w:val="007E48E4"/>
    <w:rsid w:val="007E531F"/>
    <w:rsid w:val="007E5634"/>
    <w:rsid w:val="007E5D16"/>
    <w:rsid w:val="007E5FFD"/>
    <w:rsid w:val="007E6239"/>
    <w:rsid w:val="007E6735"/>
    <w:rsid w:val="007E67F4"/>
    <w:rsid w:val="007E732E"/>
    <w:rsid w:val="007E741E"/>
    <w:rsid w:val="007E7B2B"/>
    <w:rsid w:val="007E7E6F"/>
    <w:rsid w:val="007F05E0"/>
    <w:rsid w:val="007F0B77"/>
    <w:rsid w:val="007F0B82"/>
    <w:rsid w:val="007F0DD3"/>
    <w:rsid w:val="007F1083"/>
    <w:rsid w:val="007F18C0"/>
    <w:rsid w:val="007F2477"/>
    <w:rsid w:val="007F2DBB"/>
    <w:rsid w:val="007F2ED4"/>
    <w:rsid w:val="007F3960"/>
    <w:rsid w:val="007F3FB0"/>
    <w:rsid w:val="007F43A9"/>
    <w:rsid w:val="007F54CD"/>
    <w:rsid w:val="007F5605"/>
    <w:rsid w:val="007F5608"/>
    <w:rsid w:val="007F5874"/>
    <w:rsid w:val="007F5C79"/>
    <w:rsid w:val="007F5D4A"/>
    <w:rsid w:val="007F6562"/>
    <w:rsid w:val="007F65F2"/>
    <w:rsid w:val="007F6772"/>
    <w:rsid w:val="007F6AD2"/>
    <w:rsid w:val="007F70D6"/>
    <w:rsid w:val="007F7237"/>
    <w:rsid w:val="007F7255"/>
    <w:rsid w:val="007F7733"/>
    <w:rsid w:val="007F7864"/>
    <w:rsid w:val="007F795B"/>
    <w:rsid w:val="00800104"/>
    <w:rsid w:val="00800184"/>
    <w:rsid w:val="00800312"/>
    <w:rsid w:val="00800994"/>
    <w:rsid w:val="00800D5F"/>
    <w:rsid w:val="008013B8"/>
    <w:rsid w:val="008016C8"/>
    <w:rsid w:val="0080179D"/>
    <w:rsid w:val="00801838"/>
    <w:rsid w:val="008018DC"/>
    <w:rsid w:val="00801DF5"/>
    <w:rsid w:val="00802410"/>
    <w:rsid w:val="0080270F"/>
    <w:rsid w:val="00802FDA"/>
    <w:rsid w:val="00803160"/>
    <w:rsid w:val="008036F8"/>
    <w:rsid w:val="0080397E"/>
    <w:rsid w:val="00803E2E"/>
    <w:rsid w:val="00803FD6"/>
    <w:rsid w:val="008041E1"/>
    <w:rsid w:val="00804867"/>
    <w:rsid w:val="00804B2F"/>
    <w:rsid w:val="00804C2A"/>
    <w:rsid w:val="00804D80"/>
    <w:rsid w:val="008050E9"/>
    <w:rsid w:val="008053AD"/>
    <w:rsid w:val="00805D11"/>
    <w:rsid w:val="0080656E"/>
    <w:rsid w:val="00806614"/>
    <w:rsid w:val="00806979"/>
    <w:rsid w:val="0080699F"/>
    <w:rsid w:val="00806D29"/>
    <w:rsid w:val="00806F5E"/>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3D2B"/>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D94"/>
    <w:rsid w:val="00816D9C"/>
    <w:rsid w:val="00817151"/>
    <w:rsid w:val="0081787C"/>
    <w:rsid w:val="00817B8F"/>
    <w:rsid w:val="00817C96"/>
    <w:rsid w:val="00817CB0"/>
    <w:rsid w:val="00817D2A"/>
    <w:rsid w:val="00817F27"/>
    <w:rsid w:val="008208A5"/>
    <w:rsid w:val="00820A96"/>
    <w:rsid w:val="00820C15"/>
    <w:rsid w:val="008216E2"/>
    <w:rsid w:val="0082172C"/>
    <w:rsid w:val="008219C7"/>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18F"/>
    <w:rsid w:val="00826204"/>
    <w:rsid w:val="008263E0"/>
    <w:rsid w:val="00826D90"/>
    <w:rsid w:val="00827015"/>
    <w:rsid w:val="00827109"/>
    <w:rsid w:val="008272E9"/>
    <w:rsid w:val="00827A41"/>
    <w:rsid w:val="00827AF3"/>
    <w:rsid w:val="0083179C"/>
    <w:rsid w:val="00832142"/>
    <w:rsid w:val="00832C18"/>
    <w:rsid w:val="00832CAF"/>
    <w:rsid w:val="0083311A"/>
    <w:rsid w:val="0083417A"/>
    <w:rsid w:val="00834512"/>
    <w:rsid w:val="008349E7"/>
    <w:rsid w:val="0083502E"/>
    <w:rsid w:val="008350E9"/>
    <w:rsid w:val="00835B82"/>
    <w:rsid w:val="00835F1B"/>
    <w:rsid w:val="00836133"/>
    <w:rsid w:val="0083657B"/>
    <w:rsid w:val="00836B5B"/>
    <w:rsid w:val="0083768C"/>
    <w:rsid w:val="00837E87"/>
    <w:rsid w:val="008401C3"/>
    <w:rsid w:val="008404D7"/>
    <w:rsid w:val="00840634"/>
    <w:rsid w:val="00840A68"/>
    <w:rsid w:val="00840A83"/>
    <w:rsid w:val="00840D46"/>
    <w:rsid w:val="00841573"/>
    <w:rsid w:val="008419A1"/>
    <w:rsid w:val="00841EE6"/>
    <w:rsid w:val="00841FA0"/>
    <w:rsid w:val="00841FB4"/>
    <w:rsid w:val="00842061"/>
    <w:rsid w:val="0084296C"/>
    <w:rsid w:val="00842B49"/>
    <w:rsid w:val="00842DB7"/>
    <w:rsid w:val="0084387F"/>
    <w:rsid w:val="00843AFD"/>
    <w:rsid w:val="00843B2C"/>
    <w:rsid w:val="008444F8"/>
    <w:rsid w:val="008445D2"/>
    <w:rsid w:val="00844750"/>
    <w:rsid w:val="00844864"/>
    <w:rsid w:val="0084566B"/>
    <w:rsid w:val="00845A92"/>
    <w:rsid w:val="00845F51"/>
    <w:rsid w:val="00846106"/>
    <w:rsid w:val="00846273"/>
    <w:rsid w:val="00846467"/>
    <w:rsid w:val="00846661"/>
    <w:rsid w:val="00846AC4"/>
    <w:rsid w:val="00846C77"/>
    <w:rsid w:val="00846E99"/>
    <w:rsid w:val="00847964"/>
    <w:rsid w:val="00847991"/>
    <w:rsid w:val="00847AC7"/>
    <w:rsid w:val="00847C4E"/>
    <w:rsid w:val="00847F69"/>
    <w:rsid w:val="00850AE8"/>
    <w:rsid w:val="00850B13"/>
    <w:rsid w:val="00851B22"/>
    <w:rsid w:val="0085208C"/>
    <w:rsid w:val="00852338"/>
    <w:rsid w:val="00852AA6"/>
    <w:rsid w:val="00853C45"/>
    <w:rsid w:val="00853E58"/>
    <w:rsid w:val="00854090"/>
    <w:rsid w:val="008540C8"/>
    <w:rsid w:val="00854983"/>
    <w:rsid w:val="00854A91"/>
    <w:rsid w:val="00854E0E"/>
    <w:rsid w:val="00856301"/>
    <w:rsid w:val="008564F0"/>
    <w:rsid w:val="008569DF"/>
    <w:rsid w:val="00856D2B"/>
    <w:rsid w:val="00856E4A"/>
    <w:rsid w:val="0085722A"/>
    <w:rsid w:val="00857686"/>
    <w:rsid w:val="00857C34"/>
    <w:rsid w:val="008600FD"/>
    <w:rsid w:val="0086037F"/>
    <w:rsid w:val="008604E6"/>
    <w:rsid w:val="0086067F"/>
    <w:rsid w:val="00860840"/>
    <w:rsid w:val="00860BAC"/>
    <w:rsid w:val="008611A3"/>
    <w:rsid w:val="00861750"/>
    <w:rsid w:val="00861B41"/>
    <w:rsid w:val="00861D65"/>
    <w:rsid w:val="00861DA1"/>
    <w:rsid w:val="008620C2"/>
    <w:rsid w:val="00862173"/>
    <w:rsid w:val="00862202"/>
    <w:rsid w:val="00862290"/>
    <w:rsid w:val="00862558"/>
    <w:rsid w:val="008626B0"/>
    <w:rsid w:val="00862988"/>
    <w:rsid w:val="008629C5"/>
    <w:rsid w:val="00862A4E"/>
    <w:rsid w:val="00862BA2"/>
    <w:rsid w:val="00863096"/>
    <w:rsid w:val="00863479"/>
    <w:rsid w:val="00863AA0"/>
    <w:rsid w:val="00864405"/>
    <w:rsid w:val="00864A9F"/>
    <w:rsid w:val="00864C02"/>
    <w:rsid w:val="008650AB"/>
    <w:rsid w:val="00865395"/>
    <w:rsid w:val="00865696"/>
    <w:rsid w:val="00865D02"/>
    <w:rsid w:val="00865D4C"/>
    <w:rsid w:val="00865DE1"/>
    <w:rsid w:val="00866BFD"/>
    <w:rsid w:val="00866FEA"/>
    <w:rsid w:val="00867255"/>
    <w:rsid w:val="008678F0"/>
    <w:rsid w:val="00870018"/>
    <w:rsid w:val="008706FE"/>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A6D"/>
    <w:rsid w:val="00874E33"/>
    <w:rsid w:val="00874FAC"/>
    <w:rsid w:val="0087504C"/>
    <w:rsid w:val="00875755"/>
    <w:rsid w:val="00875905"/>
    <w:rsid w:val="00875F79"/>
    <w:rsid w:val="00875FBD"/>
    <w:rsid w:val="00876AC7"/>
    <w:rsid w:val="0087763F"/>
    <w:rsid w:val="00877C45"/>
    <w:rsid w:val="00877C57"/>
    <w:rsid w:val="00877FA3"/>
    <w:rsid w:val="008804C9"/>
    <w:rsid w:val="00880D84"/>
    <w:rsid w:val="00880E95"/>
    <w:rsid w:val="008810DF"/>
    <w:rsid w:val="008810FA"/>
    <w:rsid w:val="00881842"/>
    <w:rsid w:val="008819A5"/>
    <w:rsid w:val="00881F28"/>
    <w:rsid w:val="008829DC"/>
    <w:rsid w:val="00882BB1"/>
    <w:rsid w:val="00883004"/>
    <w:rsid w:val="008835D0"/>
    <w:rsid w:val="00883ED6"/>
    <w:rsid w:val="00884255"/>
    <w:rsid w:val="0088425B"/>
    <w:rsid w:val="00884AD8"/>
    <w:rsid w:val="00884CDF"/>
    <w:rsid w:val="0088579F"/>
    <w:rsid w:val="00885D5D"/>
    <w:rsid w:val="00885EC9"/>
    <w:rsid w:val="00885F46"/>
    <w:rsid w:val="00885F7A"/>
    <w:rsid w:val="00886223"/>
    <w:rsid w:val="0088651F"/>
    <w:rsid w:val="008876DF"/>
    <w:rsid w:val="00887771"/>
    <w:rsid w:val="00887C7E"/>
    <w:rsid w:val="00887FEF"/>
    <w:rsid w:val="0089015D"/>
    <w:rsid w:val="00890450"/>
    <w:rsid w:val="008907B2"/>
    <w:rsid w:val="00890BCD"/>
    <w:rsid w:val="00890E0D"/>
    <w:rsid w:val="00890F04"/>
    <w:rsid w:val="00890FBE"/>
    <w:rsid w:val="00891048"/>
    <w:rsid w:val="00891F63"/>
    <w:rsid w:val="00892253"/>
    <w:rsid w:val="008922DF"/>
    <w:rsid w:val="00893024"/>
    <w:rsid w:val="00893B3B"/>
    <w:rsid w:val="00893BA4"/>
    <w:rsid w:val="00893DB3"/>
    <w:rsid w:val="008948A0"/>
    <w:rsid w:val="00894A2E"/>
    <w:rsid w:val="00894ADC"/>
    <w:rsid w:val="00894C21"/>
    <w:rsid w:val="00895243"/>
    <w:rsid w:val="00895A0C"/>
    <w:rsid w:val="008961A5"/>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2FF"/>
    <w:rsid w:val="008A1C65"/>
    <w:rsid w:val="008A1EA1"/>
    <w:rsid w:val="008A1FBC"/>
    <w:rsid w:val="008A24BD"/>
    <w:rsid w:val="008A294D"/>
    <w:rsid w:val="008A2AAE"/>
    <w:rsid w:val="008A2F26"/>
    <w:rsid w:val="008A36ED"/>
    <w:rsid w:val="008A3898"/>
    <w:rsid w:val="008A3FC5"/>
    <w:rsid w:val="008A42D8"/>
    <w:rsid w:val="008A457F"/>
    <w:rsid w:val="008A480C"/>
    <w:rsid w:val="008A4DAC"/>
    <w:rsid w:val="008A4E04"/>
    <w:rsid w:val="008A53C3"/>
    <w:rsid w:val="008A59E9"/>
    <w:rsid w:val="008A5FF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779"/>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B7533"/>
    <w:rsid w:val="008B765F"/>
    <w:rsid w:val="008C1161"/>
    <w:rsid w:val="008C2135"/>
    <w:rsid w:val="008C2236"/>
    <w:rsid w:val="008C2426"/>
    <w:rsid w:val="008C2453"/>
    <w:rsid w:val="008C26B4"/>
    <w:rsid w:val="008C2767"/>
    <w:rsid w:val="008C2BC8"/>
    <w:rsid w:val="008C3466"/>
    <w:rsid w:val="008C4B47"/>
    <w:rsid w:val="008C570A"/>
    <w:rsid w:val="008C59D5"/>
    <w:rsid w:val="008C5B10"/>
    <w:rsid w:val="008C5FA3"/>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E23"/>
    <w:rsid w:val="008D2209"/>
    <w:rsid w:val="008D2461"/>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DEB"/>
    <w:rsid w:val="008E04B5"/>
    <w:rsid w:val="008E074C"/>
    <w:rsid w:val="008E0CA9"/>
    <w:rsid w:val="008E0CDD"/>
    <w:rsid w:val="008E0E89"/>
    <w:rsid w:val="008E0E8C"/>
    <w:rsid w:val="008E1217"/>
    <w:rsid w:val="008E15AC"/>
    <w:rsid w:val="008E1B6C"/>
    <w:rsid w:val="008E1FDF"/>
    <w:rsid w:val="008E2051"/>
    <w:rsid w:val="008E20D6"/>
    <w:rsid w:val="008E20EC"/>
    <w:rsid w:val="008E225F"/>
    <w:rsid w:val="008E2562"/>
    <w:rsid w:val="008E2B47"/>
    <w:rsid w:val="008E2E73"/>
    <w:rsid w:val="008E2E8C"/>
    <w:rsid w:val="008E378A"/>
    <w:rsid w:val="008E3F52"/>
    <w:rsid w:val="008E412D"/>
    <w:rsid w:val="008E451A"/>
    <w:rsid w:val="008E48FD"/>
    <w:rsid w:val="008E4CA5"/>
    <w:rsid w:val="008E52DD"/>
    <w:rsid w:val="008E5412"/>
    <w:rsid w:val="008E5625"/>
    <w:rsid w:val="008E5B5F"/>
    <w:rsid w:val="008E5D5A"/>
    <w:rsid w:val="008E624A"/>
    <w:rsid w:val="008E6788"/>
    <w:rsid w:val="008E743E"/>
    <w:rsid w:val="008E7684"/>
    <w:rsid w:val="008E76C6"/>
    <w:rsid w:val="008E7DB3"/>
    <w:rsid w:val="008E7F9D"/>
    <w:rsid w:val="008F005E"/>
    <w:rsid w:val="008F0090"/>
    <w:rsid w:val="008F01AB"/>
    <w:rsid w:val="008F044C"/>
    <w:rsid w:val="008F0460"/>
    <w:rsid w:val="008F06E5"/>
    <w:rsid w:val="008F0BA6"/>
    <w:rsid w:val="008F0FC8"/>
    <w:rsid w:val="008F1A1A"/>
    <w:rsid w:val="008F1CF8"/>
    <w:rsid w:val="008F2201"/>
    <w:rsid w:val="008F2A8C"/>
    <w:rsid w:val="008F3069"/>
    <w:rsid w:val="008F35F6"/>
    <w:rsid w:val="008F3B64"/>
    <w:rsid w:val="008F3D2D"/>
    <w:rsid w:val="008F3D7C"/>
    <w:rsid w:val="008F3DC9"/>
    <w:rsid w:val="008F4107"/>
    <w:rsid w:val="008F4B0F"/>
    <w:rsid w:val="008F4BFE"/>
    <w:rsid w:val="008F4E3F"/>
    <w:rsid w:val="008F5406"/>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ED"/>
    <w:rsid w:val="00901837"/>
    <w:rsid w:val="00901845"/>
    <w:rsid w:val="00901A2A"/>
    <w:rsid w:val="009022BC"/>
    <w:rsid w:val="0090255A"/>
    <w:rsid w:val="00902686"/>
    <w:rsid w:val="00902734"/>
    <w:rsid w:val="00903281"/>
    <w:rsid w:val="009036BA"/>
    <w:rsid w:val="00903F0F"/>
    <w:rsid w:val="00903F59"/>
    <w:rsid w:val="0090421A"/>
    <w:rsid w:val="009045C7"/>
    <w:rsid w:val="0090480E"/>
    <w:rsid w:val="00904A62"/>
    <w:rsid w:val="00904B6D"/>
    <w:rsid w:val="00904D35"/>
    <w:rsid w:val="00904D3D"/>
    <w:rsid w:val="00904E71"/>
    <w:rsid w:val="00905A06"/>
    <w:rsid w:val="00905F49"/>
    <w:rsid w:val="00906100"/>
    <w:rsid w:val="009067B8"/>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5650"/>
    <w:rsid w:val="0091610F"/>
    <w:rsid w:val="009161BA"/>
    <w:rsid w:val="0092078E"/>
    <w:rsid w:val="00920848"/>
    <w:rsid w:val="009216BF"/>
    <w:rsid w:val="009218D2"/>
    <w:rsid w:val="00921A44"/>
    <w:rsid w:val="00921A74"/>
    <w:rsid w:val="00921C9F"/>
    <w:rsid w:val="00921ED5"/>
    <w:rsid w:val="00921FA1"/>
    <w:rsid w:val="009225B6"/>
    <w:rsid w:val="00923151"/>
    <w:rsid w:val="009235CF"/>
    <w:rsid w:val="00923821"/>
    <w:rsid w:val="00924108"/>
    <w:rsid w:val="0092507E"/>
    <w:rsid w:val="009250C2"/>
    <w:rsid w:val="00925267"/>
    <w:rsid w:val="00925836"/>
    <w:rsid w:val="00925B66"/>
    <w:rsid w:val="00925DD1"/>
    <w:rsid w:val="009260EC"/>
    <w:rsid w:val="00926264"/>
    <w:rsid w:val="00926595"/>
    <w:rsid w:val="0092698B"/>
    <w:rsid w:val="009269EB"/>
    <w:rsid w:val="00927522"/>
    <w:rsid w:val="0092784B"/>
    <w:rsid w:val="009279AF"/>
    <w:rsid w:val="0093011E"/>
    <w:rsid w:val="009301E4"/>
    <w:rsid w:val="00930305"/>
    <w:rsid w:val="0093063D"/>
    <w:rsid w:val="00930A2E"/>
    <w:rsid w:val="0093135E"/>
    <w:rsid w:val="00931DF8"/>
    <w:rsid w:val="00932109"/>
    <w:rsid w:val="009322AC"/>
    <w:rsid w:val="0093240C"/>
    <w:rsid w:val="009324B1"/>
    <w:rsid w:val="009326B1"/>
    <w:rsid w:val="009327B5"/>
    <w:rsid w:val="00932A20"/>
    <w:rsid w:val="00933D61"/>
    <w:rsid w:val="00933DE4"/>
    <w:rsid w:val="00934044"/>
    <w:rsid w:val="00934EC6"/>
    <w:rsid w:val="00934FFD"/>
    <w:rsid w:val="00935601"/>
    <w:rsid w:val="009359C0"/>
    <w:rsid w:val="00935B52"/>
    <w:rsid w:val="009360F7"/>
    <w:rsid w:val="0093634D"/>
    <w:rsid w:val="00936D07"/>
    <w:rsid w:val="009370A6"/>
    <w:rsid w:val="009373C5"/>
    <w:rsid w:val="00937AC7"/>
    <w:rsid w:val="00937CB0"/>
    <w:rsid w:val="00937D15"/>
    <w:rsid w:val="00940A5D"/>
    <w:rsid w:val="00940BCB"/>
    <w:rsid w:val="00940D85"/>
    <w:rsid w:val="00940DF4"/>
    <w:rsid w:val="00940FB5"/>
    <w:rsid w:val="00941259"/>
    <w:rsid w:val="0094148B"/>
    <w:rsid w:val="00941A1C"/>
    <w:rsid w:val="00941B97"/>
    <w:rsid w:val="009421B3"/>
    <w:rsid w:val="00942BB8"/>
    <w:rsid w:val="00942E21"/>
    <w:rsid w:val="00942EF9"/>
    <w:rsid w:val="0094335F"/>
    <w:rsid w:val="0094376F"/>
    <w:rsid w:val="00944202"/>
    <w:rsid w:val="00944335"/>
    <w:rsid w:val="0094484A"/>
    <w:rsid w:val="00944AF4"/>
    <w:rsid w:val="00945E49"/>
    <w:rsid w:val="009462D8"/>
    <w:rsid w:val="00946388"/>
    <w:rsid w:val="0094663A"/>
    <w:rsid w:val="00946AA5"/>
    <w:rsid w:val="00946C4B"/>
    <w:rsid w:val="009478ED"/>
    <w:rsid w:val="009479E5"/>
    <w:rsid w:val="00950781"/>
    <w:rsid w:val="009509D7"/>
    <w:rsid w:val="00950B09"/>
    <w:rsid w:val="00950DD1"/>
    <w:rsid w:val="00950FFB"/>
    <w:rsid w:val="00951007"/>
    <w:rsid w:val="0095130F"/>
    <w:rsid w:val="00951417"/>
    <w:rsid w:val="0095154C"/>
    <w:rsid w:val="0095183E"/>
    <w:rsid w:val="00951995"/>
    <w:rsid w:val="00951C7E"/>
    <w:rsid w:val="00951CF6"/>
    <w:rsid w:val="0095261D"/>
    <w:rsid w:val="00952ACA"/>
    <w:rsid w:val="00952C70"/>
    <w:rsid w:val="00953424"/>
    <w:rsid w:val="009537A7"/>
    <w:rsid w:val="00953B1F"/>
    <w:rsid w:val="00953C21"/>
    <w:rsid w:val="009548C3"/>
    <w:rsid w:val="00954E67"/>
    <w:rsid w:val="0095506D"/>
    <w:rsid w:val="009551B9"/>
    <w:rsid w:val="00955394"/>
    <w:rsid w:val="009555E2"/>
    <w:rsid w:val="009557DF"/>
    <w:rsid w:val="009558E8"/>
    <w:rsid w:val="00955A2E"/>
    <w:rsid w:val="00955B1F"/>
    <w:rsid w:val="00955D2B"/>
    <w:rsid w:val="00955D6A"/>
    <w:rsid w:val="00955E8D"/>
    <w:rsid w:val="00956101"/>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4E3C"/>
    <w:rsid w:val="00964E69"/>
    <w:rsid w:val="0096504D"/>
    <w:rsid w:val="009654F0"/>
    <w:rsid w:val="009659EA"/>
    <w:rsid w:val="00965AF8"/>
    <w:rsid w:val="0096691D"/>
    <w:rsid w:val="00966EC4"/>
    <w:rsid w:val="0096766C"/>
    <w:rsid w:val="00967851"/>
    <w:rsid w:val="00967B54"/>
    <w:rsid w:val="00967D2D"/>
    <w:rsid w:val="00970F7A"/>
    <w:rsid w:val="00970FE3"/>
    <w:rsid w:val="00971C7D"/>
    <w:rsid w:val="00971EC5"/>
    <w:rsid w:val="00971F49"/>
    <w:rsid w:val="00971F6B"/>
    <w:rsid w:val="00971FCC"/>
    <w:rsid w:val="00972562"/>
    <w:rsid w:val="0097281F"/>
    <w:rsid w:val="0097285C"/>
    <w:rsid w:val="0097295B"/>
    <w:rsid w:val="0097298A"/>
    <w:rsid w:val="00972BB7"/>
    <w:rsid w:val="00972C06"/>
    <w:rsid w:val="00972F4C"/>
    <w:rsid w:val="00972FEB"/>
    <w:rsid w:val="00973257"/>
    <w:rsid w:val="00973388"/>
    <w:rsid w:val="00973592"/>
    <w:rsid w:val="0097379E"/>
    <w:rsid w:val="0097383E"/>
    <w:rsid w:val="009738E5"/>
    <w:rsid w:val="00973F29"/>
    <w:rsid w:val="00974182"/>
    <w:rsid w:val="009744FF"/>
    <w:rsid w:val="00974520"/>
    <w:rsid w:val="00974783"/>
    <w:rsid w:val="00974B9F"/>
    <w:rsid w:val="00974EBD"/>
    <w:rsid w:val="00974FB0"/>
    <w:rsid w:val="009751BA"/>
    <w:rsid w:val="0097539E"/>
    <w:rsid w:val="0097577E"/>
    <w:rsid w:val="00975ABF"/>
    <w:rsid w:val="009765CF"/>
    <w:rsid w:val="00976989"/>
    <w:rsid w:val="00976D1B"/>
    <w:rsid w:val="00976FFB"/>
    <w:rsid w:val="00977852"/>
    <w:rsid w:val="009778AB"/>
    <w:rsid w:val="00980403"/>
    <w:rsid w:val="009804CB"/>
    <w:rsid w:val="009809DD"/>
    <w:rsid w:val="00980ACA"/>
    <w:rsid w:val="00980F14"/>
    <w:rsid w:val="00981BAF"/>
    <w:rsid w:val="00982314"/>
    <w:rsid w:val="00982768"/>
    <w:rsid w:val="00982773"/>
    <w:rsid w:val="009828C6"/>
    <w:rsid w:val="00982AB4"/>
    <w:rsid w:val="00982E67"/>
    <w:rsid w:val="00983007"/>
    <w:rsid w:val="00983061"/>
    <w:rsid w:val="00983223"/>
    <w:rsid w:val="009836A9"/>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8F7"/>
    <w:rsid w:val="00990E93"/>
    <w:rsid w:val="009917F3"/>
    <w:rsid w:val="00991F39"/>
    <w:rsid w:val="00992624"/>
    <w:rsid w:val="009927C4"/>
    <w:rsid w:val="00992A4E"/>
    <w:rsid w:val="00992AFB"/>
    <w:rsid w:val="00993075"/>
    <w:rsid w:val="009930C0"/>
    <w:rsid w:val="0099324C"/>
    <w:rsid w:val="00993627"/>
    <w:rsid w:val="0099367D"/>
    <w:rsid w:val="009936F0"/>
    <w:rsid w:val="00994D59"/>
    <w:rsid w:val="009951AB"/>
    <w:rsid w:val="0099531F"/>
    <w:rsid w:val="00995360"/>
    <w:rsid w:val="009954AD"/>
    <w:rsid w:val="00996A8B"/>
    <w:rsid w:val="00996CD4"/>
    <w:rsid w:val="0099731A"/>
    <w:rsid w:val="009975D0"/>
    <w:rsid w:val="009979D6"/>
    <w:rsid w:val="00997CA3"/>
    <w:rsid w:val="009A0212"/>
    <w:rsid w:val="009A031F"/>
    <w:rsid w:val="009A0C1F"/>
    <w:rsid w:val="009A12A5"/>
    <w:rsid w:val="009A1DFF"/>
    <w:rsid w:val="009A2144"/>
    <w:rsid w:val="009A246A"/>
    <w:rsid w:val="009A3183"/>
    <w:rsid w:val="009A32D7"/>
    <w:rsid w:val="009A3576"/>
    <w:rsid w:val="009A3A6D"/>
    <w:rsid w:val="009A3AB5"/>
    <w:rsid w:val="009A3BA5"/>
    <w:rsid w:val="009A4AA9"/>
    <w:rsid w:val="009A516A"/>
    <w:rsid w:val="009A56A7"/>
    <w:rsid w:val="009A6127"/>
    <w:rsid w:val="009A62DC"/>
    <w:rsid w:val="009A637B"/>
    <w:rsid w:val="009A6456"/>
    <w:rsid w:val="009A6C74"/>
    <w:rsid w:val="009A6EE7"/>
    <w:rsid w:val="009A7154"/>
    <w:rsid w:val="009A78D1"/>
    <w:rsid w:val="009A7DFB"/>
    <w:rsid w:val="009A7E08"/>
    <w:rsid w:val="009B003C"/>
    <w:rsid w:val="009B1823"/>
    <w:rsid w:val="009B1CC4"/>
    <w:rsid w:val="009B2E47"/>
    <w:rsid w:val="009B3685"/>
    <w:rsid w:val="009B3745"/>
    <w:rsid w:val="009B3C79"/>
    <w:rsid w:val="009B3D47"/>
    <w:rsid w:val="009B4250"/>
    <w:rsid w:val="009B4821"/>
    <w:rsid w:val="009B4C1C"/>
    <w:rsid w:val="009B4C24"/>
    <w:rsid w:val="009B5821"/>
    <w:rsid w:val="009B70E9"/>
    <w:rsid w:val="009B7564"/>
    <w:rsid w:val="009B7BB7"/>
    <w:rsid w:val="009B7FFA"/>
    <w:rsid w:val="009C00EF"/>
    <w:rsid w:val="009C0BC1"/>
    <w:rsid w:val="009C0DB4"/>
    <w:rsid w:val="009C0DBE"/>
    <w:rsid w:val="009C19BC"/>
    <w:rsid w:val="009C19D2"/>
    <w:rsid w:val="009C1BF9"/>
    <w:rsid w:val="009C1D4B"/>
    <w:rsid w:val="009C1E0C"/>
    <w:rsid w:val="009C281C"/>
    <w:rsid w:val="009C2AB0"/>
    <w:rsid w:val="009C3D88"/>
    <w:rsid w:val="009C42A3"/>
    <w:rsid w:val="009C4B76"/>
    <w:rsid w:val="009C520B"/>
    <w:rsid w:val="009C5785"/>
    <w:rsid w:val="009C5874"/>
    <w:rsid w:val="009C5AD8"/>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EEF"/>
    <w:rsid w:val="009D6F4D"/>
    <w:rsid w:val="009D75A4"/>
    <w:rsid w:val="009D785E"/>
    <w:rsid w:val="009E04A9"/>
    <w:rsid w:val="009E04FB"/>
    <w:rsid w:val="009E0871"/>
    <w:rsid w:val="009E1137"/>
    <w:rsid w:val="009E176B"/>
    <w:rsid w:val="009E1E2C"/>
    <w:rsid w:val="009E1F70"/>
    <w:rsid w:val="009E213B"/>
    <w:rsid w:val="009E21A4"/>
    <w:rsid w:val="009E2BE6"/>
    <w:rsid w:val="009E2DD3"/>
    <w:rsid w:val="009E2EAE"/>
    <w:rsid w:val="009E2F97"/>
    <w:rsid w:val="009E3644"/>
    <w:rsid w:val="009E3790"/>
    <w:rsid w:val="009E3C31"/>
    <w:rsid w:val="009E457F"/>
    <w:rsid w:val="009E4FCC"/>
    <w:rsid w:val="009E5656"/>
    <w:rsid w:val="009E5AB4"/>
    <w:rsid w:val="009E641D"/>
    <w:rsid w:val="009E6A64"/>
    <w:rsid w:val="009E6FBA"/>
    <w:rsid w:val="009E6FC8"/>
    <w:rsid w:val="009E7789"/>
    <w:rsid w:val="009E7E9B"/>
    <w:rsid w:val="009F0258"/>
    <w:rsid w:val="009F02E1"/>
    <w:rsid w:val="009F056D"/>
    <w:rsid w:val="009F07FC"/>
    <w:rsid w:val="009F0992"/>
    <w:rsid w:val="009F0CD1"/>
    <w:rsid w:val="009F129A"/>
    <w:rsid w:val="009F187B"/>
    <w:rsid w:val="009F1933"/>
    <w:rsid w:val="009F2A94"/>
    <w:rsid w:val="009F2AAF"/>
    <w:rsid w:val="009F2E7E"/>
    <w:rsid w:val="009F3A4B"/>
    <w:rsid w:val="009F4196"/>
    <w:rsid w:val="009F41E1"/>
    <w:rsid w:val="009F4375"/>
    <w:rsid w:val="009F4655"/>
    <w:rsid w:val="009F483A"/>
    <w:rsid w:val="009F4F05"/>
    <w:rsid w:val="009F5534"/>
    <w:rsid w:val="009F5606"/>
    <w:rsid w:val="009F5CA4"/>
    <w:rsid w:val="009F6410"/>
    <w:rsid w:val="009F6457"/>
    <w:rsid w:val="009F7169"/>
    <w:rsid w:val="009F7883"/>
    <w:rsid w:val="009F79BE"/>
    <w:rsid w:val="009F7B16"/>
    <w:rsid w:val="009F7E80"/>
    <w:rsid w:val="00A0018E"/>
    <w:rsid w:val="00A00B60"/>
    <w:rsid w:val="00A01006"/>
    <w:rsid w:val="00A028F9"/>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24E"/>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B10"/>
    <w:rsid w:val="00A13CF1"/>
    <w:rsid w:val="00A145D0"/>
    <w:rsid w:val="00A157EC"/>
    <w:rsid w:val="00A158D3"/>
    <w:rsid w:val="00A15F2F"/>
    <w:rsid w:val="00A16150"/>
    <w:rsid w:val="00A1636F"/>
    <w:rsid w:val="00A163A7"/>
    <w:rsid w:val="00A16510"/>
    <w:rsid w:val="00A1686F"/>
    <w:rsid w:val="00A16D5B"/>
    <w:rsid w:val="00A17180"/>
    <w:rsid w:val="00A172B6"/>
    <w:rsid w:val="00A17345"/>
    <w:rsid w:val="00A17648"/>
    <w:rsid w:val="00A1789B"/>
    <w:rsid w:val="00A179CC"/>
    <w:rsid w:val="00A17FA0"/>
    <w:rsid w:val="00A20232"/>
    <w:rsid w:val="00A205BF"/>
    <w:rsid w:val="00A205D4"/>
    <w:rsid w:val="00A2104B"/>
    <w:rsid w:val="00A210E9"/>
    <w:rsid w:val="00A21869"/>
    <w:rsid w:val="00A218AE"/>
    <w:rsid w:val="00A21A9D"/>
    <w:rsid w:val="00A21AAA"/>
    <w:rsid w:val="00A21E51"/>
    <w:rsid w:val="00A2208A"/>
    <w:rsid w:val="00A22132"/>
    <w:rsid w:val="00A22207"/>
    <w:rsid w:val="00A22664"/>
    <w:rsid w:val="00A23243"/>
    <w:rsid w:val="00A23590"/>
    <w:rsid w:val="00A23919"/>
    <w:rsid w:val="00A23921"/>
    <w:rsid w:val="00A23E0D"/>
    <w:rsid w:val="00A24002"/>
    <w:rsid w:val="00A2470A"/>
    <w:rsid w:val="00A2481C"/>
    <w:rsid w:val="00A24CCF"/>
    <w:rsid w:val="00A25296"/>
    <w:rsid w:val="00A253C6"/>
    <w:rsid w:val="00A2585A"/>
    <w:rsid w:val="00A25C9D"/>
    <w:rsid w:val="00A261E4"/>
    <w:rsid w:val="00A265D9"/>
    <w:rsid w:val="00A26883"/>
    <w:rsid w:val="00A26B63"/>
    <w:rsid w:val="00A26D60"/>
    <w:rsid w:val="00A26EE0"/>
    <w:rsid w:val="00A2702B"/>
    <w:rsid w:val="00A279DC"/>
    <w:rsid w:val="00A27EDA"/>
    <w:rsid w:val="00A303B8"/>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7E6"/>
    <w:rsid w:val="00A3393A"/>
    <w:rsid w:val="00A34685"/>
    <w:rsid w:val="00A34DA0"/>
    <w:rsid w:val="00A351A7"/>
    <w:rsid w:val="00A35A0B"/>
    <w:rsid w:val="00A35BD0"/>
    <w:rsid w:val="00A362CB"/>
    <w:rsid w:val="00A368E3"/>
    <w:rsid w:val="00A37413"/>
    <w:rsid w:val="00A3747D"/>
    <w:rsid w:val="00A37A59"/>
    <w:rsid w:val="00A37E05"/>
    <w:rsid w:val="00A40531"/>
    <w:rsid w:val="00A40660"/>
    <w:rsid w:val="00A40C1E"/>
    <w:rsid w:val="00A41821"/>
    <w:rsid w:val="00A41C5C"/>
    <w:rsid w:val="00A41D52"/>
    <w:rsid w:val="00A41EF0"/>
    <w:rsid w:val="00A422A2"/>
    <w:rsid w:val="00A42659"/>
    <w:rsid w:val="00A42B87"/>
    <w:rsid w:val="00A4339C"/>
    <w:rsid w:val="00A4392A"/>
    <w:rsid w:val="00A4424E"/>
    <w:rsid w:val="00A442E8"/>
    <w:rsid w:val="00A44882"/>
    <w:rsid w:val="00A44920"/>
    <w:rsid w:val="00A44E28"/>
    <w:rsid w:val="00A44F39"/>
    <w:rsid w:val="00A45371"/>
    <w:rsid w:val="00A4570E"/>
    <w:rsid w:val="00A4579D"/>
    <w:rsid w:val="00A45A3B"/>
    <w:rsid w:val="00A45C5B"/>
    <w:rsid w:val="00A45EFA"/>
    <w:rsid w:val="00A46451"/>
    <w:rsid w:val="00A46AE4"/>
    <w:rsid w:val="00A46FAD"/>
    <w:rsid w:val="00A47B4B"/>
    <w:rsid w:val="00A5044D"/>
    <w:rsid w:val="00A504EC"/>
    <w:rsid w:val="00A50B00"/>
    <w:rsid w:val="00A50D49"/>
    <w:rsid w:val="00A511FB"/>
    <w:rsid w:val="00A514EB"/>
    <w:rsid w:val="00A521E0"/>
    <w:rsid w:val="00A524C8"/>
    <w:rsid w:val="00A5291D"/>
    <w:rsid w:val="00A52EDB"/>
    <w:rsid w:val="00A52EED"/>
    <w:rsid w:val="00A532E0"/>
    <w:rsid w:val="00A545AC"/>
    <w:rsid w:val="00A54A90"/>
    <w:rsid w:val="00A54B0B"/>
    <w:rsid w:val="00A54D16"/>
    <w:rsid w:val="00A54E6B"/>
    <w:rsid w:val="00A553DF"/>
    <w:rsid w:val="00A5579B"/>
    <w:rsid w:val="00A55877"/>
    <w:rsid w:val="00A55AF1"/>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A0"/>
    <w:rsid w:val="00A615AF"/>
    <w:rsid w:val="00A61828"/>
    <w:rsid w:val="00A6189D"/>
    <w:rsid w:val="00A61F65"/>
    <w:rsid w:val="00A621F3"/>
    <w:rsid w:val="00A623EB"/>
    <w:rsid w:val="00A623EF"/>
    <w:rsid w:val="00A62454"/>
    <w:rsid w:val="00A627E0"/>
    <w:rsid w:val="00A62953"/>
    <w:rsid w:val="00A63244"/>
    <w:rsid w:val="00A6367F"/>
    <w:rsid w:val="00A63872"/>
    <w:rsid w:val="00A63A37"/>
    <w:rsid w:val="00A64196"/>
    <w:rsid w:val="00A647A9"/>
    <w:rsid w:val="00A649B4"/>
    <w:rsid w:val="00A64BC7"/>
    <w:rsid w:val="00A64EB1"/>
    <w:rsid w:val="00A64ED6"/>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0AA4"/>
    <w:rsid w:val="00A7141F"/>
    <w:rsid w:val="00A71D6B"/>
    <w:rsid w:val="00A71F00"/>
    <w:rsid w:val="00A726A3"/>
    <w:rsid w:val="00A726DE"/>
    <w:rsid w:val="00A73242"/>
    <w:rsid w:val="00A73873"/>
    <w:rsid w:val="00A739AB"/>
    <w:rsid w:val="00A73D4C"/>
    <w:rsid w:val="00A744A2"/>
    <w:rsid w:val="00A74598"/>
    <w:rsid w:val="00A745D9"/>
    <w:rsid w:val="00A74B80"/>
    <w:rsid w:val="00A74E04"/>
    <w:rsid w:val="00A74F6C"/>
    <w:rsid w:val="00A75212"/>
    <w:rsid w:val="00A7538B"/>
    <w:rsid w:val="00A758D1"/>
    <w:rsid w:val="00A75920"/>
    <w:rsid w:val="00A75DE7"/>
    <w:rsid w:val="00A7634B"/>
    <w:rsid w:val="00A764B9"/>
    <w:rsid w:val="00A76696"/>
    <w:rsid w:val="00A76A52"/>
    <w:rsid w:val="00A76BF2"/>
    <w:rsid w:val="00A7707F"/>
    <w:rsid w:val="00A770A5"/>
    <w:rsid w:val="00A7735F"/>
    <w:rsid w:val="00A7771C"/>
    <w:rsid w:val="00A806D6"/>
    <w:rsid w:val="00A8135C"/>
    <w:rsid w:val="00A81633"/>
    <w:rsid w:val="00A81694"/>
    <w:rsid w:val="00A81D9B"/>
    <w:rsid w:val="00A8221B"/>
    <w:rsid w:val="00A82508"/>
    <w:rsid w:val="00A82C1E"/>
    <w:rsid w:val="00A82E4F"/>
    <w:rsid w:val="00A831F0"/>
    <w:rsid w:val="00A83309"/>
    <w:rsid w:val="00A83BF1"/>
    <w:rsid w:val="00A83CA0"/>
    <w:rsid w:val="00A841ED"/>
    <w:rsid w:val="00A84298"/>
    <w:rsid w:val="00A844CE"/>
    <w:rsid w:val="00A84EA8"/>
    <w:rsid w:val="00A84EBF"/>
    <w:rsid w:val="00A85237"/>
    <w:rsid w:val="00A8523D"/>
    <w:rsid w:val="00A85661"/>
    <w:rsid w:val="00A85FFF"/>
    <w:rsid w:val="00A867E7"/>
    <w:rsid w:val="00A86F67"/>
    <w:rsid w:val="00A86FEF"/>
    <w:rsid w:val="00A8706A"/>
    <w:rsid w:val="00A87482"/>
    <w:rsid w:val="00A87F4E"/>
    <w:rsid w:val="00A90134"/>
    <w:rsid w:val="00A901CB"/>
    <w:rsid w:val="00A905F1"/>
    <w:rsid w:val="00A90D7A"/>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0D9A"/>
    <w:rsid w:val="00AA1264"/>
    <w:rsid w:val="00AA158B"/>
    <w:rsid w:val="00AA1740"/>
    <w:rsid w:val="00AA1D12"/>
    <w:rsid w:val="00AA1EEC"/>
    <w:rsid w:val="00AA210C"/>
    <w:rsid w:val="00AA29F2"/>
    <w:rsid w:val="00AA2CD8"/>
    <w:rsid w:val="00AA30A2"/>
    <w:rsid w:val="00AA461D"/>
    <w:rsid w:val="00AA4A81"/>
    <w:rsid w:val="00AA4C09"/>
    <w:rsid w:val="00AA4F41"/>
    <w:rsid w:val="00AA5584"/>
    <w:rsid w:val="00AA576F"/>
    <w:rsid w:val="00AA6026"/>
    <w:rsid w:val="00AA6206"/>
    <w:rsid w:val="00AA630A"/>
    <w:rsid w:val="00AA69EF"/>
    <w:rsid w:val="00AA6F21"/>
    <w:rsid w:val="00AA6F9A"/>
    <w:rsid w:val="00AA7C4F"/>
    <w:rsid w:val="00AB001C"/>
    <w:rsid w:val="00AB02C8"/>
    <w:rsid w:val="00AB05BC"/>
    <w:rsid w:val="00AB06B8"/>
    <w:rsid w:val="00AB06E6"/>
    <w:rsid w:val="00AB0A16"/>
    <w:rsid w:val="00AB0ADE"/>
    <w:rsid w:val="00AB0B59"/>
    <w:rsid w:val="00AB0CA0"/>
    <w:rsid w:val="00AB102D"/>
    <w:rsid w:val="00AB1705"/>
    <w:rsid w:val="00AB1A33"/>
    <w:rsid w:val="00AB2857"/>
    <w:rsid w:val="00AB2EB7"/>
    <w:rsid w:val="00AB3299"/>
    <w:rsid w:val="00AB3418"/>
    <w:rsid w:val="00AB3491"/>
    <w:rsid w:val="00AB3536"/>
    <w:rsid w:val="00AB3E16"/>
    <w:rsid w:val="00AB3E3E"/>
    <w:rsid w:val="00AB3F13"/>
    <w:rsid w:val="00AB4157"/>
    <w:rsid w:val="00AB42FF"/>
    <w:rsid w:val="00AB4300"/>
    <w:rsid w:val="00AB513E"/>
    <w:rsid w:val="00AB51DA"/>
    <w:rsid w:val="00AB53BA"/>
    <w:rsid w:val="00AB57AD"/>
    <w:rsid w:val="00AB583A"/>
    <w:rsid w:val="00AB642C"/>
    <w:rsid w:val="00AB644A"/>
    <w:rsid w:val="00AB6458"/>
    <w:rsid w:val="00AB6CA0"/>
    <w:rsid w:val="00AB76D5"/>
    <w:rsid w:val="00AB7787"/>
    <w:rsid w:val="00AB78AC"/>
    <w:rsid w:val="00AB7913"/>
    <w:rsid w:val="00AC0169"/>
    <w:rsid w:val="00AC028F"/>
    <w:rsid w:val="00AC0CC3"/>
    <w:rsid w:val="00AC1281"/>
    <w:rsid w:val="00AC21BA"/>
    <w:rsid w:val="00AC22C7"/>
    <w:rsid w:val="00AC26C7"/>
    <w:rsid w:val="00AC2D4E"/>
    <w:rsid w:val="00AC3084"/>
    <w:rsid w:val="00AC3431"/>
    <w:rsid w:val="00AC38E9"/>
    <w:rsid w:val="00AC3B62"/>
    <w:rsid w:val="00AC45D6"/>
    <w:rsid w:val="00AC4D1B"/>
    <w:rsid w:val="00AC4D53"/>
    <w:rsid w:val="00AC4D9E"/>
    <w:rsid w:val="00AC4E2E"/>
    <w:rsid w:val="00AC5C2A"/>
    <w:rsid w:val="00AC61B3"/>
    <w:rsid w:val="00AC63F4"/>
    <w:rsid w:val="00AC6490"/>
    <w:rsid w:val="00AC6786"/>
    <w:rsid w:val="00AC7470"/>
    <w:rsid w:val="00AC759B"/>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4597"/>
    <w:rsid w:val="00AD48F9"/>
    <w:rsid w:val="00AD4C34"/>
    <w:rsid w:val="00AD57E1"/>
    <w:rsid w:val="00AD5F7C"/>
    <w:rsid w:val="00AD6980"/>
    <w:rsid w:val="00AD6C7F"/>
    <w:rsid w:val="00AD70C9"/>
    <w:rsid w:val="00AD732B"/>
    <w:rsid w:val="00AD75A6"/>
    <w:rsid w:val="00AD7927"/>
    <w:rsid w:val="00AD7E17"/>
    <w:rsid w:val="00AE0160"/>
    <w:rsid w:val="00AE0D23"/>
    <w:rsid w:val="00AE0E9E"/>
    <w:rsid w:val="00AE14B7"/>
    <w:rsid w:val="00AE19D1"/>
    <w:rsid w:val="00AE2205"/>
    <w:rsid w:val="00AE232B"/>
    <w:rsid w:val="00AE26F5"/>
    <w:rsid w:val="00AE2968"/>
    <w:rsid w:val="00AE3004"/>
    <w:rsid w:val="00AE34EC"/>
    <w:rsid w:val="00AE3627"/>
    <w:rsid w:val="00AE3839"/>
    <w:rsid w:val="00AE38BA"/>
    <w:rsid w:val="00AE3AF4"/>
    <w:rsid w:val="00AE42D1"/>
    <w:rsid w:val="00AE4557"/>
    <w:rsid w:val="00AE4A1F"/>
    <w:rsid w:val="00AE4C55"/>
    <w:rsid w:val="00AE4F01"/>
    <w:rsid w:val="00AE56E5"/>
    <w:rsid w:val="00AE5C22"/>
    <w:rsid w:val="00AE5E95"/>
    <w:rsid w:val="00AE6433"/>
    <w:rsid w:val="00AE6584"/>
    <w:rsid w:val="00AE69BD"/>
    <w:rsid w:val="00AE6D12"/>
    <w:rsid w:val="00AE723D"/>
    <w:rsid w:val="00AE7751"/>
    <w:rsid w:val="00AE780C"/>
    <w:rsid w:val="00AE7992"/>
    <w:rsid w:val="00AE7BBF"/>
    <w:rsid w:val="00AE7C98"/>
    <w:rsid w:val="00AF0311"/>
    <w:rsid w:val="00AF0FFE"/>
    <w:rsid w:val="00AF1414"/>
    <w:rsid w:val="00AF15C3"/>
    <w:rsid w:val="00AF19CD"/>
    <w:rsid w:val="00AF1A53"/>
    <w:rsid w:val="00AF25F3"/>
    <w:rsid w:val="00AF28B0"/>
    <w:rsid w:val="00AF2DED"/>
    <w:rsid w:val="00AF3560"/>
    <w:rsid w:val="00AF3C80"/>
    <w:rsid w:val="00AF3C8C"/>
    <w:rsid w:val="00AF4095"/>
    <w:rsid w:val="00AF41FC"/>
    <w:rsid w:val="00AF4447"/>
    <w:rsid w:val="00AF457C"/>
    <w:rsid w:val="00AF4ABD"/>
    <w:rsid w:val="00AF5363"/>
    <w:rsid w:val="00AF54FE"/>
    <w:rsid w:val="00AF5731"/>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CC2"/>
    <w:rsid w:val="00B01F0D"/>
    <w:rsid w:val="00B02014"/>
    <w:rsid w:val="00B0226D"/>
    <w:rsid w:val="00B023FC"/>
    <w:rsid w:val="00B02A4C"/>
    <w:rsid w:val="00B02AD0"/>
    <w:rsid w:val="00B03101"/>
    <w:rsid w:val="00B039CE"/>
    <w:rsid w:val="00B03BB8"/>
    <w:rsid w:val="00B03D26"/>
    <w:rsid w:val="00B04451"/>
    <w:rsid w:val="00B04AD7"/>
    <w:rsid w:val="00B04D36"/>
    <w:rsid w:val="00B04F11"/>
    <w:rsid w:val="00B0540A"/>
    <w:rsid w:val="00B05688"/>
    <w:rsid w:val="00B0588E"/>
    <w:rsid w:val="00B06771"/>
    <w:rsid w:val="00B06C77"/>
    <w:rsid w:val="00B07390"/>
    <w:rsid w:val="00B075EC"/>
    <w:rsid w:val="00B076A7"/>
    <w:rsid w:val="00B076C4"/>
    <w:rsid w:val="00B07CBE"/>
    <w:rsid w:val="00B100F5"/>
    <w:rsid w:val="00B108ED"/>
    <w:rsid w:val="00B10931"/>
    <w:rsid w:val="00B1093D"/>
    <w:rsid w:val="00B10BE8"/>
    <w:rsid w:val="00B10DF3"/>
    <w:rsid w:val="00B1167A"/>
    <w:rsid w:val="00B11882"/>
    <w:rsid w:val="00B11E29"/>
    <w:rsid w:val="00B12603"/>
    <w:rsid w:val="00B12A8C"/>
    <w:rsid w:val="00B13003"/>
    <w:rsid w:val="00B137BE"/>
    <w:rsid w:val="00B13829"/>
    <w:rsid w:val="00B13F1F"/>
    <w:rsid w:val="00B14251"/>
    <w:rsid w:val="00B147CC"/>
    <w:rsid w:val="00B15141"/>
    <w:rsid w:val="00B151C6"/>
    <w:rsid w:val="00B16815"/>
    <w:rsid w:val="00B16B5F"/>
    <w:rsid w:val="00B16D08"/>
    <w:rsid w:val="00B1736C"/>
    <w:rsid w:val="00B17744"/>
    <w:rsid w:val="00B17D3E"/>
    <w:rsid w:val="00B20057"/>
    <w:rsid w:val="00B2043A"/>
    <w:rsid w:val="00B20CD7"/>
    <w:rsid w:val="00B20E2B"/>
    <w:rsid w:val="00B20F3D"/>
    <w:rsid w:val="00B21016"/>
    <w:rsid w:val="00B21172"/>
    <w:rsid w:val="00B215F9"/>
    <w:rsid w:val="00B217CD"/>
    <w:rsid w:val="00B21B67"/>
    <w:rsid w:val="00B21CA7"/>
    <w:rsid w:val="00B22472"/>
    <w:rsid w:val="00B232CB"/>
    <w:rsid w:val="00B233A9"/>
    <w:rsid w:val="00B239CC"/>
    <w:rsid w:val="00B23C57"/>
    <w:rsid w:val="00B23E2E"/>
    <w:rsid w:val="00B24F49"/>
    <w:rsid w:val="00B25461"/>
    <w:rsid w:val="00B25585"/>
    <w:rsid w:val="00B2571D"/>
    <w:rsid w:val="00B25A0E"/>
    <w:rsid w:val="00B25A70"/>
    <w:rsid w:val="00B25BD8"/>
    <w:rsid w:val="00B25E1D"/>
    <w:rsid w:val="00B25F9A"/>
    <w:rsid w:val="00B2613A"/>
    <w:rsid w:val="00B263BE"/>
    <w:rsid w:val="00B269CE"/>
    <w:rsid w:val="00B2757B"/>
    <w:rsid w:val="00B27D54"/>
    <w:rsid w:val="00B30322"/>
    <w:rsid w:val="00B315D9"/>
    <w:rsid w:val="00B317EB"/>
    <w:rsid w:val="00B31E5F"/>
    <w:rsid w:val="00B322A7"/>
    <w:rsid w:val="00B32607"/>
    <w:rsid w:val="00B326BE"/>
    <w:rsid w:val="00B32F7F"/>
    <w:rsid w:val="00B33126"/>
    <w:rsid w:val="00B33452"/>
    <w:rsid w:val="00B338CE"/>
    <w:rsid w:val="00B3396B"/>
    <w:rsid w:val="00B33B6C"/>
    <w:rsid w:val="00B33F7C"/>
    <w:rsid w:val="00B34390"/>
    <w:rsid w:val="00B3442C"/>
    <w:rsid w:val="00B3539A"/>
    <w:rsid w:val="00B35CB3"/>
    <w:rsid w:val="00B35D86"/>
    <w:rsid w:val="00B35F8E"/>
    <w:rsid w:val="00B37188"/>
    <w:rsid w:val="00B4003E"/>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53AD"/>
    <w:rsid w:val="00B45A61"/>
    <w:rsid w:val="00B45AC0"/>
    <w:rsid w:val="00B46501"/>
    <w:rsid w:val="00B47784"/>
    <w:rsid w:val="00B4783F"/>
    <w:rsid w:val="00B47858"/>
    <w:rsid w:val="00B47CEF"/>
    <w:rsid w:val="00B50261"/>
    <w:rsid w:val="00B504F7"/>
    <w:rsid w:val="00B50810"/>
    <w:rsid w:val="00B50933"/>
    <w:rsid w:val="00B509C0"/>
    <w:rsid w:val="00B50E09"/>
    <w:rsid w:val="00B51420"/>
    <w:rsid w:val="00B51526"/>
    <w:rsid w:val="00B517F1"/>
    <w:rsid w:val="00B51A40"/>
    <w:rsid w:val="00B5238F"/>
    <w:rsid w:val="00B529F2"/>
    <w:rsid w:val="00B52EC8"/>
    <w:rsid w:val="00B5370C"/>
    <w:rsid w:val="00B538FF"/>
    <w:rsid w:val="00B53EF5"/>
    <w:rsid w:val="00B542BA"/>
    <w:rsid w:val="00B54989"/>
    <w:rsid w:val="00B54CC5"/>
    <w:rsid w:val="00B553CF"/>
    <w:rsid w:val="00B555B8"/>
    <w:rsid w:val="00B55ACA"/>
    <w:rsid w:val="00B561BD"/>
    <w:rsid w:val="00B566E0"/>
    <w:rsid w:val="00B5685D"/>
    <w:rsid w:val="00B56B1E"/>
    <w:rsid w:val="00B56E91"/>
    <w:rsid w:val="00B56F22"/>
    <w:rsid w:val="00B574BA"/>
    <w:rsid w:val="00B57861"/>
    <w:rsid w:val="00B60407"/>
    <w:rsid w:val="00B6059C"/>
    <w:rsid w:val="00B609F0"/>
    <w:rsid w:val="00B60E6E"/>
    <w:rsid w:val="00B6112D"/>
    <w:rsid w:val="00B6156C"/>
    <w:rsid w:val="00B6186E"/>
    <w:rsid w:val="00B619AF"/>
    <w:rsid w:val="00B61B85"/>
    <w:rsid w:val="00B61CFF"/>
    <w:rsid w:val="00B61F08"/>
    <w:rsid w:val="00B61F70"/>
    <w:rsid w:val="00B6237B"/>
    <w:rsid w:val="00B62894"/>
    <w:rsid w:val="00B62A18"/>
    <w:rsid w:val="00B63688"/>
    <w:rsid w:val="00B63870"/>
    <w:rsid w:val="00B640AB"/>
    <w:rsid w:val="00B64124"/>
    <w:rsid w:val="00B64398"/>
    <w:rsid w:val="00B64484"/>
    <w:rsid w:val="00B645F8"/>
    <w:rsid w:val="00B64A44"/>
    <w:rsid w:val="00B652B0"/>
    <w:rsid w:val="00B65771"/>
    <w:rsid w:val="00B65D2F"/>
    <w:rsid w:val="00B664EC"/>
    <w:rsid w:val="00B66801"/>
    <w:rsid w:val="00B668B4"/>
    <w:rsid w:val="00B66FFC"/>
    <w:rsid w:val="00B6796C"/>
    <w:rsid w:val="00B67B2B"/>
    <w:rsid w:val="00B7017E"/>
    <w:rsid w:val="00B7021B"/>
    <w:rsid w:val="00B70333"/>
    <w:rsid w:val="00B70A49"/>
    <w:rsid w:val="00B70EDB"/>
    <w:rsid w:val="00B71A5D"/>
    <w:rsid w:val="00B7273B"/>
    <w:rsid w:val="00B727B8"/>
    <w:rsid w:val="00B73453"/>
    <w:rsid w:val="00B737C7"/>
    <w:rsid w:val="00B73E00"/>
    <w:rsid w:val="00B73E31"/>
    <w:rsid w:val="00B74A0D"/>
    <w:rsid w:val="00B74EC0"/>
    <w:rsid w:val="00B7522E"/>
    <w:rsid w:val="00B75542"/>
    <w:rsid w:val="00B75667"/>
    <w:rsid w:val="00B7573F"/>
    <w:rsid w:val="00B75A5C"/>
    <w:rsid w:val="00B7646F"/>
    <w:rsid w:val="00B77062"/>
    <w:rsid w:val="00B7709F"/>
    <w:rsid w:val="00B770A1"/>
    <w:rsid w:val="00B77104"/>
    <w:rsid w:val="00B774CC"/>
    <w:rsid w:val="00B77B57"/>
    <w:rsid w:val="00B77D8A"/>
    <w:rsid w:val="00B8053A"/>
    <w:rsid w:val="00B80795"/>
    <w:rsid w:val="00B80F5B"/>
    <w:rsid w:val="00B81578"/>
    <w:rsid w:val="00B8166A"/>
    <w:rsid w:val="00B81684"/>
    <w:rsid w:val="00B817F4"/>
    <w:rsid w:val="00B81F1C"/>
    <w:rsid w:val="00B820AE"/>
    <w:rsid w:val="00B821AB"/>
    <w:rsid w:val="00B82A8C"/>
    <w:rsid w:val="00B830F7"/>
    <w:rsid w:val="00B8321E"/>
    <w:rsid w:val="00B837F5"/>
    <w:rsid w:val="00B83AC3"/>
    <w:rsid w:val="00B83DAC"/>
    <w:rsid w:val="00B83DF6"/>
    <w:rsid w:val="00B84BE8"/>
    <w:rsid w:val="00B855A8"/>
    <w:rsid w:val="00B85837"/>
    <w:rsid w:val="00B85F67"/>
    <w:rsid w:val="00B86557"/>
    <w:rsid w:val="00B86D87"/>
    <w:rsid w:val="00B87324"/>
    <w:rsid w:val="00B87C60"/>
    <w:rsid w:val="00B87CC5"/>
    <w:rsid w:val="00B90165"/>
    <w:rsid w:val="00B91356"/>
    <w:rsid w:val="00B91E9D"/>
    <w:rsid w:val="00B922C4"/>
    <w:rsid w:val="00B926E0"/>
    <w:rsid w:val="00B92AD4"/>
    <w:rsid w:val="00B92BF1"/>
    <w:rsid w:val="00B932E1"/>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C46"/>
    <w:rsid w:val="00B96CF0"/>
    <w:rsid w:val="00B96DA2"/>
    <w:rsid w:val="00B97059"/>
    <w:rsid w:val="00B977E6"/>
    <w:rsid w:val="00BA067F"/>
    <w:rsid w:val="00BA13E0"/>
    <w:rsid w:val="00BA1704"/>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A25"/>
    <w:rsid w:val="00BA5BD1"/>
    <w:rsid w:val="00BA5C97"/>
    <w:rsid w:val="00BA5EFB"/>
    <w:rsid w:val="00BA659A"/>
    <w:rsid w:val="00BA68C1"/>
    <w:rsid w:val="00BA6D50"/>
    <w:rsid w:val="00BA712E"/>
    <w:rsid w:val="00BA7423"/>
    <w:rsid w:val="00BA7688"/>
    <w:rsid w:val="00BA7EB0"/>
    <w:rsid w:val="00BA7F19"/>
    <w:rsid w:val="00BB008F"/>
    <w:rsid w:val="00BB022D"/>
    <w:rsid w:val="00BB0528"/>
    <w:rsid w:val="00BB070E"/>
    <w:rsid w:val="00BB0779"/>
    <w:rsid w:val="00BB0D75"/>
    <w:rsid w:val="00BB1286"/>
    <w:rsid w:val="00BB1C4F"/>
    <w:rsid w:val="00BB20E7"/>
    <w:rsid w:val="00BB225D"/>
    <w:rsid w:val="00BB277B"/>
    <w:rsid w:val="00BB2835"/>
    <w:rsid w:val="00BB284D"/>
    <w:rsid w:val="00BB365A"/>
    <w:rsid w:val="00BB37B0"/>
    <w:rsid w:val="00BB3D91"/>
    <w:rsid w:val="00BB3F4C"/>
    <w:rsid w:val="00BB46A9"/>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AE6"/>
    <w:rsid w:val="00BC143C"/>
    <w:rsid w:val="00BC16BF"/>
    <w:rsid w:val="00BC1B4B"/>
    <w:rsid w:val="00BC201A"/>
    <w:rsid w:val="00BC2BC7"/>
    <w:rsid w:val="00BC2F45"/>
    <w:rsid w:val="00BC344E"/>
    <w:rsid w:val="00BC38B8"/>
    <w:rsid w:val="00BC3CF8"/>
    <w:rsid w:val="00BC4B9C"/>
    <w:rsid w:val="00BC5181"/>
    <w:rsid w:val="00BC56C1"/>
    <w:rsid w:val="00BC5CE2"/>
    <w:rsid w:val="00BC642E"/>
    <w:rsid w:val="00BC6742"/>
    <w:rsid w:val="00BC71C5"/>
    <w:rsid w:val="00BC7659"/>
    <w:rsid w:val="00BC791C"/>
    <w:rsid w:val="00BC7A42"/>
    <w:rsid w:val="00BC7E6E"/>
    <w:rsid w:val="00BD013E"/>
    <w:rsid w:val="00BD0383"/>
    <w:rsid w:val="00BD082C"/>
    <w:rsid w:val="00BD0CC9"/>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72F"/>
    <w:rsid w:val="00BE0C3B"/>
    <w:rsid w:val="00BE13B8"/>
    <w:rsid w:val="00BE197A"/>
    <w:rsid w:val="00BE1A06"/>
    <w:rsid w:val="00BE2E99"/>
    <w:rsid w:val="00BE3AFA"/>
    <w:rsid w:val="00BE3F52"/>
    <w:rsid w:val="00BE403F"/>
    <w:rsid w:val="00BE45C1"/>
    <w:rsid w:val="00BE51C7"/>
    <w:rsid w:val="00BE5515"/>
    <w:rsid w:val="00BE5613"/>
    <w:rsid w:val="00BE5813"/>
    <w:rsid w:val="00BE5857"/>
    <w:rsid w:val="00BE5C7E"/>
    <w:rsid w:val="00BE5CD9"/>
    <w:rsid w:val="00BE5E5B"/>
    <w:rsid w:val="00BE65B3"/>
    <w:rsid w:val="00BE68B9"/>
    <w:rsid w:val="00BE7265"/>
    <w:rsid w:val="00BE7B27"/>
    <w:rsid w:val="00BF02E6"/>
    <w:rsid w:val="00BF0A66"/>
    <w:rsid w:val="00BF10D2"/>
    <w:rsid w:val="00BF10D6"/>
    <w:rsid w:val="00BF120B"/>
    <w:rsid w:val="00BF1309"/>
    <w:rsid w:val="00BF18B9"/>
    <w:rsid w:val="00BF1B70"/>
    <w:rsid w:val="00BF220D"/>
    <w:rsid w:val="00BF2484"/>
    <w:rsid w:val="00BF2817"/>
    <w:rsid w:val="00BF29CE"/>
    <w:rsid w:val="00BF2C65"/>
    <w:rsid w:val="00BF2E8D"/>
    <w:rsid w:val="00BF31CB"/>
    <w:rsid w:val="00BF3AE6"/>
    <w:rsid w:val="00BF3C10"/>
    <w:rsid w:val="00BF46F1"/>
    <w:rsid w:val="00BF4923"/>
    <w:rsid w:val="00BF4B69"/>
    <w:rsid w:val="00BF4C99"/>
    <w:rsid w:val="00BF5350"/>
    <w:rsid w:val="00BF55D0"/>
    <w:rsid w:val="00BF5623"/>
    <w:rsid w:val="00BF56A8"/>
    <w:rsid w:val="00BF60E3"/>
    <w:rsid w:val="00BF6597"/>
    <w:rsid w:val="00BF6FBF"/>
    <w:rsid w:val="00BF70A1"/>
    <w:rsid w:val="00BF70F8"/>
    <w:rsid w:val="00BF7CDD"/>
    <w:rsid w:val="00BF7D43"/>
    <w:rsid w:val="00C007CA"/>
    <w:rsid w:val="00C00F1A"/>
    <w:rsid w:val="00C010F5"/>
    <w:rsid w:val="00C01835"/>
    <w:rsid w:val="00C01AE4"/>
    <w:rsid w:val="00C01DFD"/>
    <w:rsid w:val="00C02192"/>
    <w:rsid w:val="00C0279C"/>
    <w:rsid w:val="00C02C95"/>
    <w:rsid w:val="00C02CDE"/>
    <w:rsid w:val="00C03096"/>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A6C"/>
    <w:rsid w:val="00C07A84"/>
    <w:rsid w:val="00C07AE3"/>
    <w:rsid w:val="00C07AE4"/>
    <w:rsid w:val="00C07C5C"/>
    <w:rsid w:val="00C104CE"/>
    <w:rsid w:val="00C10599"/>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32DD"/>
    <w:rsid w:val="00C23452"/>
    <w:rsid w:val="00C238D9"/>
    <w:rsid w:val="00C2423A"/>
    <w:rsid w:val="00C244D8"/>
    <w:rsid w:val="00C24789"/>
    <w:rsid w:val="00C24EE5"/>
    <w:rsid w:val="00C250A4"/>
    <w:rsid w:val="00C250CF"/>
    <w:rsid w:val="00C2544D"/>
    <w:rsid w:val="00C25955"/>
    <w:rsid w:val="00C26871"/>
    <w:rsid w:val="00C2695A"/>
    <w:rsid w:val="00C26EB2"/>
    <w:rsid w:val="00C27156"/>
    <w:rsid w:val="00C274BE"/>
    <w:rsid w:val="00C275D9"/>
    <w:rsid w:val="00C2769D"/>
    <w:rsid w:val="00C27CD4"/>
    <w:rsid w:val="00C27E49"/>
    <w:rsid w:val="00C301D6"/>
    <w:rsid w:val="00C307FA"/>
    <w:rsid w:val="00C30C4B"/>
    <w:rsid w:val="00C30D3F"/>
    <w:rsid w:val="00C30DAA"/>
    <w:rsid w:val="00C30F1F"/>
    <w:rsid w:val="00C30FB5"/>
    <w:rsid w:val="00C31089"/>
    <w:rsid w:val="00C314DF"/>
    <w:rsid w:val="00C315D4"/>
    <w:rsid w:val="00C3175A"/>
    <w:rsid w:val="00C319A2"/>
    <w:rsid w:val="00C319A3"/>
    <w:rsid w:val="00C31B49"/>
    <w:rsid w:val="00C3208A"/>
    <w:rsid w:val="00C32BB7"/>
    <w:rsid w:val="00C32CCE"/>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83F"/>
    <w:rsid w:val="00C36DAD"/>
    <w:rsid w:val="00C37050"/>
    <w:rsid w:val="00C37CA6"/>
    <w:rsid w:val="00C37F8D"/>
    <w:rsid w:val="00C4018E"/>
    <w:rsid w:val="00C404D5"/>
    <w:rsid w:val="00C40B7D"/>
    <w:rsid w:val="00C40CD4"/>
    <w:rsid w:val="00C41057"/>
    <w:rsid w:val="00C411E2"/>
    <w:rsid w:val="00C41E8D"/>
    <w:rsid w:val="00C42130"/>
    <w:rsid w:val="00C42784"/>
    <w:rsid w:val="00C429E1"/>
    <w:rsid w:val="00C43271"/>
    <w:rsid w:val="00C439F0"/>
    <w:rsid w:val="00C43CE7"/>
    <w:rsid w:val="00C44189"/>
    <w:rsid w:val="00C447FB"/>
    <w:rsid w:val="00C44F96"/>
    <w:rsid w:val="00C44FF2"/>
    <w:rsid w:val="00C45469"/>
    <w:rsid w:val="00C4587D"/>
    <w:rsid w:val="00C45C66"/>
    <w:rsid w:val="00C470AA"/>
    <w:rsid w:val="00C47AE8"/>
    <w:rsid w:val="00C47B93"/>
    <w:rsid w:val="00C47BDE"/>
    <w:rsid w:val="00C47EC4"/>
    <w:rsid w:val="00C508B7"/>
    <w:rsid w:val="00C509D3"/>
    <w:rsid w:val="00C51696"/>
    <w:rsid w:val="00C5193F"/>
    <w:rsid w:val="00C51D11"/>
    <w:rsid w:val="00C51D30"/>
    <w:rsid w:val="00C51F21"/>
    <w:rsid w:val="00C521CD"/>
    <w:rsid w:val="00C5257E"/>
    <w:rsid w:val="00C531B4"/>
    <w:rsid w:val="00C532F9"/>
    <w:rsid w:val="00C53E22"/>
    <w:rsid w:val="00C54C14"/>
    <w:rsid w:val="00C54C62"/>
    <w:rsid w:val="00C54CBD"/>
    <w:rsid w:val="00C54CDD"/>
    <w:rsid w:val="00C5589B"/>
    <w:rsid w:val="00C55A58"/>
    <w:rsid w:val="00C55E23"/>
    <w:rsid w:val="00C5638E"/>
    <w:rsid w:val="00C56918"/>
    <w:rsid w:val="00C569C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6D7"/>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1EDF"/>
    <w:rsid w:val="00C723AF"/>
    <w:rsid w:val="00C723CA"/>
    <w:rsid w:val="00C72A79"/>
    <w:rsid w:val="00C72EF5"/>
    <w:rsid w:val="00C72F3E"/>
    <w:rsid w:val="00C7322E"/>
    <w:rsid w:val="00C7330C"/>
    <w:rsid w:val="00C733ED"/>
    <w:rsid w:val="00C7357D"/>
    <w:rsid w:val="00C73BC2"/>
    <w:rsid w:val="00C73BF6"/>
    <w:rsid w:val="00C73C1B"/>
    <w:rsid w:val="00C74157"/>
    <w:rsid w:val="00C7448E"/>
    <w:rsid w:val="00C74859"/>
    <w:rsid w:val="00C748E2"/>
    <w:rsid w:val="00C74B2A"/>
    <w:rsid w:val="00C75004"/>
    <w:rsid w:val="00C755E8"/>
    <w:rsid w:val="00C75970"/>
    <w:rsid w:val="00C75AC4"/>
    <w:rsid w:val="00C75C9D"/>
    <w:rsid w:val="00C76952"/>
    <w:rsid w:val="00C76AE7"/>
    <w:rsid w:val="00C7731D"/>
    <w:rsid w:val="00C7799E"/>
    <w:rsid w:val="00C80441"/>
    <w:rsid w:val="00C80547"/>
    <w:rsid w:val="00C80DB5"/>
    <w:rsid w:val="00C8105F"/>
    <w:rsid w:val="00C8198E"/>
    <w:rsid w:val="00C81B30"/>
    <w:rsid w:val="00C8220B"/>
    <w:rsid w:val="00C82387"/>
    <w:rsid w:val="00C823D0"/>
    <w:rsid w:val="00C83012"/>
    <w:rsid w:val="00C831FC"/>
    <w:rsid w:val="00C8395C"/>
    <w:rsid w:val="00C83D50"/>
    <w:rsid w:val="00C84231"/>
    <w:rsid w:val="00C847C8"/>
    <w:rsid w:val="00C84D5A"/>
    <w:rsid w:val="00C85034"/>
    <w:rsid w:val="00C8534D"/>
    <w:rsid w:val="00C85460"/>
    <w:rsid w:val="00C85F12"/>
    <w:rsid w:val="00C86379"/>
    <w:rsid w:val="00C864DB"/>
    <w:rsid w:val="00C8669B"/>
    <w:rsid w:val="00C870BA"/>
    <w:rsid w:val="00C8781D"/>
    <w:rsid w:val="00C878E9"/>
    <w:rsid w:val="00C87AF9"/>
    <w:rsid w:val="00C87DD4"/>
    <w:rsid w:val="00C901A9"/>
    <w:rsid w:val="00C9047A"/>
    <w:rsid w:val="00C905AC"/>
    <w:rsid w:val="00C9065E"/>
    <w:rsid w:val="00C90B43"/>
    <w:rsid w:val="00C90C65"/>
    <w:rsid w:val="00C90C82"/>
    <w:rsid w:val="00C90F7A"/>
    <w:rsid w:val="00C911EF"/>
    <w:rsid w:val="00C91B8D"/>
    <w:rsid w:val="00C91CFB"/>
    <w:rsid w:val="00C91FAC"/>
    <w:rsid w:val="00C9220C"/>
    <w:rsid w:val="00C922C5"/>
    <w:rsid w:val="00C92352"/>
    <w:rsid w:val="00C923B7"/>
    <w:rsid w:val="00C927AB"/>
    <w:rsid w:val="00C92C2A"/>
    <w:rsid w:val="00C9318C"/>
    <w:rsid w:val="00C93297"/>
    <w:rsid w:val="00C93543"/>
    <w:rsid w:val="00C945EC"/>
    <w:rsid w:val="00C94B58"/>
    <w:rsid w:val="00C94BBA"/>
    <w:rsid w:val="00C94D0E"/>
    <w:rsid w:val="00C94E45"/>
    <w:rsid w:val="00C95300"/>
    <w:rsid w:val="00C95548"/>
    <w:rsid w:val="00C955F6"/>
    <w:rsid w:val="00C95656"/>
    <w:rsid w:val="00C95730"/>
    <w:rsid w:val="00C95962"/>
    <w:rsid w:val="00C959AA"/>
    <w:rsid w:val="00C95EC0"/>
    <w:rsid w:val="00C963E1"/>
    <w:rsid w:val="00C965AD"/>
    <w:rsid w:val="00C96A24"/>
    <w:rsid w:val="00C96D37"/>
    <w:rsid w:val="00C96D71"/>
    <w:rsid w:val="00C96F89"/>
    <w:rsid w:val="00C96FE0"/>
    <w:rsid w:val="00C97572"/>
    <w:rsid w:val="00C9785E"/>
    <w:rsid w:val="00C97AF1"/>
    <w:rsid w:val="00C97BC8"/>
    <w:rsid w:val="00C97D77"/>
    <w:rsid w:val="00CA09AA"/>
    <w:rsid w:val="00CA0FCC"/>
    <w:rsid w:val="00CA114D"/>
    <w:rsid w:val="00CA1225"/>
    <w:rsid w:val="00CA18D2"/>
    <w:rsid w:val="00CA2480"/>
    <w:rsid w:val="00CA2919"/>
    <w:rsid w:val="00CA2C56"/>
    <w:rsid w:val="00CA49C0"/>
    <w:rsid w:val="00CA4A24"/>
    <w:rsid w:val="00CA4A3F"/>
    <w:rsid w:val="00CA4C14"/>
    <w:rsid w:val="00CA4F58"/>
    <w:rsid w:val="00CA51A0"/>
    <w:rsid w:val="00CA5DA3"/>
    <w:rsid w:val="00CA6156"/>
    <w:rsid w:val="00CA6164"/>
    <w:rsid w:val="00CA6BDF"/>
    <w:rsid w:val="00CA7239"/>
    <w:rsid w:val="00CB010F"/>
    <w:rsid w:val="00CB01BC"/>
    <w:rsid w:val="00CB03CF"/>
    <w:rsid w:val="00CB047F"/>
    <w:rsid w:val="00CB11BD"/>
    <w:rsid w:val="00CB1368"/>
    <w:rsid w:val="00CB167F"/>
    <w:rsid w:val="00CB1C10"/>
    <w:rsid w:val="00CB1F2A"/>
    <w:rsid w:val="00CB299C"/>
    <w:rsid w:val="00CB2BBA"/>
    <w:rsid w:val="00CB35ED"/>
    <w:rsid w:val="00CB39EB"/>
    <w:rsid w:val="00CB41E7"/>
    <w:rsid w:val="00CB480A"/>
    <w:rsid w:val="00CB4FA5"/>
    <w:rsid w:val="00CB5008"/>
    <w:rsid w:val="00CB58DD"/>
    <w:rsid w:val="00CB6343"/>
    <w:rsid w:val="00CB6517"/>
    <w:rsid w:val="00CB7648"/>
    <w:rsid w:val="00CB79A4"/>
    <w:rsid w:val="00CB7B6B"/>
    <w:rsid w:val="00CB7F5F"/>
    <w:rsid w:val="00CC00B7"/>
    <w:rsid w:val="00CC034B"/>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D8D"/>
    <w:rsid w:val="00CC3E8C"/>
    <w:rsid w:val="00CC400F"/>
    <w:rsid w:val="00CC4365"/>
    <w:rsid w:val="00CC4C5E"/>
    <w:rsid w:val="00CC4CD7"/>
    <w:rsid w:val="00CC4EF6"/>
    <w:rsid w:val="00CC4F58"/>
    <w:rsid w:val="00CC57AE"/>
    <w:rsid w:val="00CC606C"/>
    <w:rsid w:val="00CC620F"/>
    <w:rsid w:val="00CC728B"/>
    <w:rsid w:val="00CC7356"/>
    <w:rsid w:val="00CC74D5"/>
    <w:rsid w:val="00CC7A6D"/>
    <w:rsid w:val="00CC7DF5"/>
    <w:rsid w:val="00CC7E6E"/>
    <w:rsid w:val="00CD04B6"/>
    <w:rsid w:val="00CD0740"/>
    <w:rsid w:val="00CD0768"/>
    <w:rsid w:val="00CD0B87"/>
    <w:rsid w:val="00CD14CB"/>
    <w:rsid w:val="00CD179D"/>
    <w:rsid w:val="00CD1E74"/>
    <w:rsid w:val="00CD22AF"/>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87F"/>
    <w:rsid w:val="00CD7A86"/>
    <w:rsid w:val="00CE025E"/>
    <w:rsid w:val="00CE030D"/>
    <w:rsid w:val="00CE03B6"/>
    <w:rsid w:val="00CE05F2"/>
    <w:rsid w:val="00CE0CBF"/>
    <w:rsid w:val="00CE0F12"/>
    <w:rsid w:val="00CE112E"/>
    <w:rsid w:val="00CE11C3"/>
    <w:rsid w:val="00CE1225"/>
    <w:rsid w:val="00CE132D"/>
    <w:rsid w:val="00CE143E"/>
    <w:rsid w:val="00CE19F2"/>
    <w:rsid w:val="00CE22F0"/>
    <w:rsid w:val="00CE253D"/>
    <w:rsid w:val="00CE2858"/>
    <w:rsid w:val="00CE3257"/>
    <w:rsid w:val="00CE38AA"/>
    <w:rsid w:val="00CE3CDC"/>
    <w:rsid w:val="00CE3D16"/>
    <w:rsid w:val="00CE3D41"/>
    <w:rsid w:val="00CE3FBA"/>
    <w:rsid w:val="00CE5386"/>
    <w:rsid w:val="00CE53A7"/>
    <w:rsid w:val="00CE5E50"/>
    <w:rsid w:val="00CE630B"/>
    <w:rsid w:val="00CE69F3"/>
    <w:rsid w:val="00CE6AD5"/>
    <w:rsid w:val="00CE6E24"/>
    <w:rsid w:val="00CE7392"/>
    <w:rsid w:val="00CE76BD"/>
    <w:rsid w:val="00CE781A"/>
    <w:rsid w:val="00CF0131"/>
    <w:rsid w:val="00CF02AC"/>
    <w:rsid w:val="00CF057C"/>
    <w:rsid w:val="00CF06E6"/>
    <w:rsid w:val="00CF18AB"/>
    <w:rsid w:val="00CF1AA6"/>
    <w:rsid w:val="00CF1C27"/>
    <w:rsid w:val="00CF20C8"/>
    <w:rsid w:val="00CF2639"/>
    <w:rsid w:val="00CF2EF5"/>
    <w:rsid w:val="00CF2FBF"/>
    <w:rsid w:val="00CF33BA"/>
    <w:rsid w:val="00CF3E2B"/>
    <w:rsid w:val="00CF3F01"/>
    <w:rsid w:val="00CF4050"/>
    <w:rsid w:val="00CF41AE"/>
    <w:rsid w:val="00CF495B"/>
    <w:rsid w:val="00CF4B3B"/>
    <w:rsid w:val="00CF4F02"/>
    <w:rsid w:val="00CF4F88"/>
    <w:rsid w:val="00CF5EE9"/>
    <w:rsid w:val="00CF61A3"/>
    <w:rsid w:val="00CF66DE"/>
    <w:rsid w:val="00CF6848"/>
    <w:rsid w:val="00CF6AF3"/>
    <w:rsid w:val="00CF6C9A"/>
    <w:rsid w:val="00CF74F6"/>
    <w:rsid w:val="00CF76AE"/>
    <w:rsid w:val="00CF7CCF"/>
    <w:rsid w:val="00CF7D8D"/>
    <w:rsid w:val="00D0033A"/>
    <w:rsid w:val="00D00522"/>
    <w:rsid w:val="00D00B22"/>
    <w:rsid w:val="00D00C93"/>
    <w:rsid w:val="00D00FCA"/>
    <w:rsid w:val="00D01752"/>
    <w:rsid w:val="00D017EE"/>
    <w:rsid w:val="00D01C73"/>
    <w:rsid w:val="00D02369"/>
    <w:rsid w:val="00D02683"/>
    <w:rsid w:val="00D02AFC"/>
    <w:rsid w:val="00D02C36"/>
    <w:rsid w:val="00D02E17"/>
    <w:rsid w:val="00D02F2F"/>
    <w:rsid w:val="00D0321D"/>
    <w:rsid w:val="00D04A63"/>
    <w:rsid w:val="00D04FC8"/>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2CB4"/>
    <w:rsid w:val="00D1303E"/>
    <w:rsid w:val="00D13451"/>
    <w:rsid w:val="00D13820"/>
    <w:rsid w:val="00D13880"/>
    <w:rsid w:val="00D13BBC"/>
    <w:rsid w:val="00D13F9F"/>
    <w:rsid w:val="00D1404F"/>
    <w:rsid w:val="00D14204"/>
    <w:rsid w:val="00D1552A"/>
    <w:rsid w:val="00D15D9D"/>
    <w:rsid w:val="00D1624D"/>
    <w:rsid w:val="00D17869"/>
    <w:rsid w:val="00D1792B"/>
    <w:rsid w:val="00D17F37"/>
    <w:rsid w:val="00D202D3"/>
    <w:rsid w:val="00D2171B"/>
    <w:rsid w:val="00D217CE"/>
    <w:rsid w:val="00D21A77"/>
    <w:rsid w:val="00D21E67"/>
    <w:rsid w:val="00D22148"/>
    <w:rsid w:val="00D229A3"/>
    <w:rsid w:val="00D22D40"/>
    <w:rsid w:val="00D2348D"/>
    <w:rsid w:val="00D23556"/>
    <w:rsid w:val="00D239F9"/>
    <w:rsid w:val="00D23A1F"/>
    <w:rsid w:val="00D23B89"/>
    <w:rsid w:val="00D23CE2"/>
    <w:rsid w:val="00D244D5"/>
    <w:rsid w:val="00D24D04"/>
    <w:rsid w:val="00D25866"/>
    <w:rsid w:val="00D25A61"/>
    <w:rsid w:val="00D25E03"/>
    <w:rsid w:val="00D261FB"/>
    <w:rsid w:val="00D26283"/>
    <w:rsid w:val="00D263B5"/>
    <w:rsid w:val="00D26586"/>
    <w:rsid w:val="00D2664C"/>
    <w:rsid w:val="00D2670D"/>
    <w:rsid w:val="00D26B2E"/>
    <w:rsid w:val="00D26DBE"/>
    <w:rsid w:val="00D27AAD"/>
    <w:rsid w:val="00D27F01"/>
    <w:rsid w:val="00D3013B"/>
    <w:rsid w:val="00D30373"/>
    <w:rsid w:val="00D309B2"/>
    <w:rsid w:val="00D309D3"/>
    <w:rsid w:val="00D30C46"/>
    <w:rsid w:val="00D30FC7"/>
    <w:rsid w:val="00D31B9F"/>
    <w:rsid w:val="00D31BEA"/>
    <w:rsid w:val="00D32088"/>
    <w:rsid w:val="00D33313"/>
    <w:rsid w:val="00D33379"/>
    <w:rsid w:val="00D333D7"/>
    <w:rsid w:val="00D33410"/>
    <w:rsid w:val="00D33418"/>
    <w:rsid w:val="00D33458"/>
    <w:rsid w:val="00D33AFC"/>
    <w:rsid w:val="00D33C0E"/>
    <w:rsid w:val="00D3410B"/>
    <w:rsid w:val="00D344C9"/>
    <w:rsid w:val="00D34965"/>
    <w:rsid w:val="00D358B2"/>
    <w:rsid w:val="00D359BB"/>
    <w:rsid w:val="00D35B43"/>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888"/>
    <w:rsid w:val="00D4429F"/>
    <w:rsid w:val="00D44A5C"/>
    <w:rsid w:val="00D45B68"/>
    <w:rsid w:val="00D466E5"/>
    <w:rsid w:val="00D467C7"/>
    <w:rsid w:val="00D4688E"/>
    <w:rsid w:val="00D46C8F"/>
    <w:rsid w:val="00D46F2D"/>
    <w:rsid w:val="00D471EF"/>
    <w:rsid w:val="00D475CC"/>
    <w:rsid w:val="00D477E2"/>
    <w:rsid w:val="00D4785C"/>
    <w:rsid w:val="00D47A34"/>
    <w:rsid w:val="00D5044A"/>
    <w:rsid w:val="00D50C82"/>
    <w:rsid w:val="00D50F95"/>
    <w:rsid w:val="00D5102A"/>
    <w:rsid w:val="00D51095"/>
    <w:rsid w:val="00D512D1"/>
    <w:rsid w:val="00D513F0"/>
    <w:rsid w:val="00D51565"/>
    <w:rsid w:val="00D51AAF"/>
    <w:rsid w:val="00D51F84"/>
    <w:rsid w:val="00D52200"/>
    <w:rsid w:val="00D52400"/>
    <w:rsid w:val="00D527A2"/>
    <w:rsid w:val="00D52A9A"/>
    <w:rsid w:val="00D52E1D"/>
    <w:rsid w:val="00D53621"/>
    <w:rsid w:val="00D53768"/>
    <w:rsid w:val="00D537B0"/>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1B68"/>
    <w:rsid w:val="00D62243"/>
    <w:rsid w:val="00D62383"/>
    <w:rsid w:val="00D6278F"/>
    <w:rsid w:val="00D62949"/>
    <w:rsid w:val="00D629D3"/>
    <w:rsid w:val="00D62DEC"/>
    <w:rsid w:val="00D62E00"/>
    <w:rsid w:val="00D638A0"/>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97F"/>
    <w:rsid w:val="00D66C66"/>
    <w:rsid w:val="00D66CE6"/>
    <w:rsid w:val="00D66CEF"/>
    <w:rsid w:val="00D66DAA"/>
    <w:rsid w:val="00D671EF"/>
    <w:rsid w:val="00D67888"/>
    <w:rsid w:val="00D7010A"/>
    <w:rsid w:val="00D7040B"/>
    <w:rsid w:val="00D7066F"/>
    <w:rsid w:val="00D70B5B"/>
    <w:rsid w:val="00D70F5E"/>
    <w:rsid w:val="00D70F87"/>
    <w:rsid w:val="00D7123A"/>
    <w:rsid w:val="00D71707"/>
    <w:rsid w:val="00D71BD5"/>
    <w:rsid w:val="00D72265"/>
    <w:rsid w:val="00D72BDC"/>
    <w:rsid w:val="00D73118"/>
    <w:rsid w:val="00D73347"/>
    <w:rsid w:val="00D7364D"/>
    <w:rsid w:val="00D73A3C"/>
    <w:rsid w:val="00D73A6B"/>
    <w:rsid w:val="00D73DAD"/>
    <w:rsid w:val="00D73E0D"/>
    <w:rsid w:val="00D74461"/>
    <w:rsid w:val="00D74AF7"/>
    <w:rsid w:val="00D75048"/>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1F6B"/>
    <w:rsid w:val="00D820F3"/>
    <w:rsid w:val="00D829AC"/>
    <w:rsid w:val="00D82AA1"/>
    <w:rsid w:val="00D83401"/>
    <w:rsid w:val="00D83850"/>
    <w:rsid w:val="00D84268"/>
    <w:rsid w:val="00D84278"/>
    <w:rsid w:val="00D846C5"/>
    <w:rsid w:val="00D847C6"/>
    <w:rsid w:val="00D86ACF"/>
    <w:rsid w:val="00D86B37"/>
    <w:rsid w:val="00D86EF6"/>
    <w:rsid w:val="00D87154"/>
    <w:rsid w:val="00D8778A"/>
    <w:rsid w:val="00D9063E"/>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2F"/>
    <w:rsid w:val="00D94BB0"/>
    <w:rsid w:val="00D94FF3"/>
    <w:rsid w:val="00D95322"/>
    <w:rsid w:val="00D955B0"/>
    <w:rsid w:val="00D957C0"/>
    <w:rsid w:val="00D95BC2"/>
    <w:rsid w:val="00D95BFF"/>
    <w:rsid w:val="00D95F45"/>
    <w:rsid w:val="00D96496"/>
    <w:rsid w:val="00D96AD5"/>
    <w:rsid w:val="00D96C81"/>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A26"/>
    <w:rsid w:val="00DA3B43"/>
    <w:rsid w:val="00DA3F00"/>
    <w:rsid w:val="00DA43CA"/>
    <w:rsid w:val="00DA4562"/>
    <w:rsid w:val="00DA46E3"/>
    <w:rsid w:val="00DA492A"/>
    <w:rsid w:val="00DA49D8"/>
    <w:rsid w:val="00DA5CA9"/>
    <w:rsid w:val="00DA5D63"/>
    <w:rsid w:val="00DA5E7E"/>
    <w:rsid w:val="00DA714A"/>
    <w:rsid w:val="00DA71AF"/>
    <w:rsid w:val="00DA727D"/>
    <w:rsid w:val="00DA7A85"/>
    <w:rsid w:val="00DA7BC7"/>
    <w:rsid w:val="00DA7E4C"/>
    <w:rsid w:val="00DA7EC1"/>
    <w:rsid w:val="00DB0564"/>
    <w:rsid w:val="00DB08B1"/>
    <w:rsid w:val="00DB0D5D"/>
    <w:rsid w:val="00DB118D"/>
    <w:rsid w:val="00DB1539"/>
    <w:rsid w:val="00DB1F98"/>
    <w:rsid w:val="00DB2557"/>
    <w:rsid w:val="00DB27E1"/>
    <w:rsid w:val="00DB2CDC"/>
    <w:rsid w:val="00DB2CF9"/>
    <w:rsid w:val="00DB2F94"/>
    <w:rsid w:val="00DB2FDC"/>
    <w:rsid w:val="00DB35C7"/>
    <w:rsid w:val="00DB3719"/>
    <w:rsid w:val="00DB39DE"/>
    <w:rsid w:val="00DB3D0B"/>
    <w:rsid w:val="00DB3D52"/>
    <w:rsid w:val="00DB42C3"/>
    <w:rsid w:val="00DB4322"/>
    <w:rsid w:val="00DB452C"/>
    <w:rsid w:val="00DB4F9D"/>
    <w:rsid w:val="00DB5799"/>
    <w:rsid w:val="00DB5A21"/>
    <w:rsid w:val="00DB5DEB"/>
    <w:rsid w:val="00DB5EE5"/>
    <w:rsid w:val="00DB6681"/>
    <w:rsid w:val="00DB6FDF"/>
    <w:rsid w:val="00DB705C"/>
    <w:rsid w:val="00DB70B3"/>
    <w:rsid w:val="00DB749A"/>
    <w:rsid w:val="00DB7E8C"/>
    <w:rsid w:val="00DC0A73"/>
    <w:rsid w:val="00DC0F93"/>
    <w:rsid w:val="00DC1384"/>
    <w:rsid w:val="00DC1479"/>
    <w:rsid w:val="00DC1624"/>
    <w:rsid w:val="00DC1763"/>
    <w:rsid w:val="00DC1FCC"/>
    <w:rsid w:val="00DC22B7"/>
    <w:rsid w:val="00DC257F"/>
    <w:rsid w:val="00DC2898"/>
    <w:rsid w:val="00DC28A6"/>
    <w:rsid w:val="00DC28EC"/>
    <w:rsid w:val="00DC3417"/>
    <w:rsid w:val="00DC3DE4"/>
    <w:rsid w:val="00DC48FE"/>
    <w:rsid w:val="00DC4D82"/>
    <w:rsid w:val="00DC5015"/>
    <w:rsid w:val="00DC522F"/>
    <w:rsid w:val="00DC588E"/>
    <w:rsid w:val="00DC5DBA"/>
    <w:rsid w:val="00DC5E7A"/>
    <w:rsid w:val="00DC6035"/>
    <w:rsid w:val="00DC65D8"/>
    <w:rsid w:val="00DC6870"/>
    <w:rsid w:val="00DC69C6"/>
    <w:rsid w:val="00DC6A94"/>
    <w:rsid w:val="00DC6E29"/>
    <w:rsid w:val="00DC73B9"/>
    <w:rsid w:val="00DC7890"/>
    <w:rsid w:val="00DC79A3"/>
    <w:rsid w:val="00DC7E92"/>
    <w:rsid w:val="00DD02C4"/>
    <w:rsid w:val="00DD02DD"/>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9AB"/>
    <w:rsid w:val="00DD5E0E"/>
    <w:rsid w:val="00DD5FFE"/>
    <w:rsid w:val="00DD6396"/>
    <w:rsid w:val="00DD6C70"/>
    <w:rsid w:val="00DD6DA2"/>
    <w:rsid w:val="00DD761C"/>
    <w:rsid w:val="00DE0171"/>
    <w:rsid w:val="00DE0333"/>
    <w:rsid w:val="00DE0558"/>
    <w:rsid w:val="00DE067E"/>
    <w:rsid w:val="00DE088E"/>
    <w:rsid w:val="00DE128B"/>
    <w:rsid w:val="00DE14DB"/>
    <w:rsid w:val="00DE1799"/>
    <w:rsid w:val="00DE21CF"/>
    <w:rsid w:val="00DE279F"/>
    <w:rsid w:val="00DE2D4B"/>
    <w:rsid w:val="00DE3E7C"/>
    <w:rsid w:val="00DE464E"/>
    <w:rsid w:val="00DE4664"/>
    <w:rsid w:val="00DE4811"/>
    <w:rsid w:val="00DE4B0C"/>
    <w:rsid w:val="00DE5FDA"/>
    <w:rsid w:val="00DE61AA"/>
    <w:rsid w:val="00DE752E"/>
    <w:rsid w:val="00DE7793"/>
    <w:rsid w:val="00DE7D03"/>
    <w:rsid w:val="00DE7F45"/>
    <w:rsid w:val="00DF02A3"/>
    <w:rsid w:val="00DF02EC"/>
    <w:rsid w:val="00DF0820"/>
    <w:rsid w:val="00DF0D33"/>
    <w:rsid w:val="00DF0E63"/>
    <w:rsid w:val="00DF12DC"/>
    <w:rsid w:val="00DF1300"/>
    <w:rsid w:val="00DF1EB6"/>
    <w:rsid w:val="00DF1FD6"/>
    <w:rsid w:val="00DF32AF"/>
    <w:rsid w:val="00DF3307"/>
    <w:rsid w:val="00DF34C9"/>
    <w:rsid w:val="00DF360E"/>
    <w:rsid w:val="00DF3623"/>
    <w:rsid w:val="00DF3A2C"/>
    <w:rsid w:val="00DF4158"/>
    <w:rsid w:val="00DF41E3"/>
    <w:rsid w:val="00DF4430"/>
    <w:rsid w:val="00DF4920"/>
    <w:rsid w:val="00DF4DEA"/>
    <w:rsid w:val="00DF4F19"/>
    <w:rsid w:val="00DF5002"/>
    <w:rsid w:val="00DF5270"/>
    <w:rsid w:val="00DF5B4C"/>
    <w:rsid w:val="00DF5C89"/>
    <w:rsid w:val="00DF6014"/>
    <w:rsid w:val="00DF6531"/>
    <w:rsid w:val="00DF6824"/>
    <w:rsid w:val="00DF69A9"/>
    <w:rsid w:val="00DF6A83"/>
    <w:rsid w:val="00DF6D26"/>
    <w:rsid w:val="00DF7226"/>
    <w:rsid w:val="00DF7BC3"/>
    <w:rsid w:val="00E00368"/>
    <w:rsid w:val="00E005F5"/>
    <w:rsid w:val="00E00A07"/>
    <w:rsid w:val="00E00A92"/>
    <w:rsid w:val="00E01395"/>
    <w:rsid w:val="00E019EA"/>
    <w:rsid w:val="00E01A5C"/>
    <w:rsid w:val="00E028E6"/>
    <w:rsid w:val="00E02C20"/>
    <w:rsid w:val="00E0324B"/>
    <w:rsid w:val="00E0345F"/>
    <w:rsid w:val="00E03B1D"/>
    <w:rsid w:val="00E03BEA"/>
    <w:rsid w:val="00E0401E"/>
    <w:rsid w:val="00E046C1"/>
    <w:rsid w:val="00E048DD"/>
    <w:rsid w:val="00E049EC"/>
    <w:rsid w:val="00E05A43"/>
    <w:rsid w:val="00E05FC4"/>
    <w:rsid w:val="00E06977"/>
    <w:rsid w:val="00E06A62"/>
    <w:rsid w:val="00E06AF4"/>
    <w:rsid w:val="00E06F6A"/>
    <w:rsid w:val="00E073C8"/>
    <w:rsid w:val="00E07686"/>
    <w:rsid w:val="00E07E45"/>
    <w:rsid w:val="00E1007C"/>
    <w:rsid w:val="00E101F9"/>
    <w:rsid w:val="00E102BD"/>
    <w:rsid w:val="00E1039D"/>
    <w:rsid w:val="00E103F8"/>
    <w:rsid w:val="00E104ED"/>
    <w:rsid w:val="00E10631"/>
    <w:rsid w:val="00E11EB8"/>
    <w:rsid w:val="00E1273A"/>
    <w:rsid w:val="00E12933"/>
    <w:rsid w:val="00E12A5A"/>
    <w:rsid w:val="00E12AF0"/>
    <w:rsid w:val="00E136AE"/>
    <w:rsid w:val="00E139D0"/>
    <w:rsid w:val="00E13A9C"/>
    <w:rsid w:val="00E143F1"/>
    <w:rsid w:val="00E145A7"/>
    <w:rsid w:val="00E145E0"/>
    <w:rsid w:val="00E14717"/>
    <w:rsid w:val="00E147E5"/>
    <w:rsid w:val="00E14913"/>
    <w:rsid w:val="00E149D5"/>
    <w:rsid w:val="00E150B1"/>
    <w:rsid w:val="00E15352"/>
    <w:rsid w:val="00E153A7"/>
    <w:rsid w:val="00E154A1"/>
    <w:rsid w:val="00E15ED2"/>
    <w:rsid w:val="00E164E8"/>
    <w:rsid w:val="00E1654E"/>
    <w:rsid w:val="00E167D4"/>
    <w:rsid w:val="00E168E5"/>
    <w:rsid w:val="00E172D5"/>
    <w:rsid w:val="00E175FF"/>
    <w:rsid w:val="00E17C3F"/>
    <w:rsid w:val="00E17CFB"/>
    <w:rsid w:val="00E200EF"/>
    <w:rsid w:val="00E201E3"/>
    <w:rsid w:val="00E20661"/>
    <w:rsid w:val="00E20770"/>
    <w:rsid w:val="00E20855"/>
    <w:rsid w:val="00E20862"/>
    <w:rsid w:val="00E20AD1"/>
    <w:rsid w:val="00E214FB"/>
    <w:rsid w:val="00E216A5"/>
    <w:rsid w:val="00E222C6"/>
    <w:rsid w:val="00E224C9"/>
    <w:rsid w:val="00E22625"/>
    <w:rsid w:val="00E229F7"/>
    <w:rsid w:val="00E22A10"/>
    <w:rsid w:val="00E22BF5"/>
    <w:rsid w:val="00E22E2F"/>
    <w:rsid w:val="00E22EE3"/>
    <w:rsid w:val="00E23224"/>
    <w:rsid w:val="00E23467"/>
    <w:rsid w:val="00E23851"/>
    <w:rsid w:val="00E23ACC"/>
    <w:rsid w:val="00E23ADB"/>
    <w:rsid w:val="00E24553"/>
    <w:rsid w:val="00E249DC"/>
    <w:rsid w:val="00E24D56"/>
    <w:rsid w:val="00E24ECA"/>
    <w:rsid w:val="00E250DB"/>
    <w:rsid w:val="00E25328"/>
    <w:rsid w:val="00E25334"/>
    <w:rsid w:val="00E25F1D"/>
    <w:rsid w:val="00E25F49"/>
    <w:rsid w:val="00E2617B"/>
    <w:rsid w:val="00E26224"/>
    <w:rsid w:val="00E2690E"/>
    <w:rsid w:val="00E26FB0"/>
    <w:rsid w:val="00E272FE"/>
    <w:rsid w:val="00E30063"/>
    <w:rsid w:val="00E30517"/>
    <w:rsid w:val="00E3070A"/>
    <w:rsid w:val="00E30A72"/>
    <w:rsid w:val="00E30DB2"/>
    <w:rsid w:val="00E31506"/>
    <w:rsid w:val="00E3167F"/>
    <w:rsid w:val="00E3200D"/>
    <w:rsid w:val="00E32E0E"/>
    <w:rsid w:val="00E3305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400"/>
    <w:rsid w:val="00E368A4"/>
    <w:rsid w:val="00E36AED"/>
    <w:rsid w:val="00E36B86"/>
    <w:rsid w:val="00E377BF"/>
    <w:rsid w:val="00E37C25"/>
    <w:rsid w:val="00E40362"/>
    <w:rsid w:val="00E41BAC"/>
    <w:rsid w:val="00E42532"/>
    <w:rsid w:val="00E42D71"/>
    <w:rsid w:val="00E432AE"/>
    <w:rsid w:val="00E434D2"/>
    <w:rsid w:val="00E4356E"/>
    <w:rsid w:val="00E43F1E"/>
    <w:rsid w:val="00E4466A"/>
    <w:rsid w:val="00E447D5"/>
    <w:rsid w:val="00E45041"/>
    <w:rsid w:val="00E450D8"/>
    <w:rsid w:val="00E452D0"/>
    <w:rsid w:val="00E45A9D"/>
    <w:rsid w:val="00E460A1"/>
    <w:rsid w:val="00E46CC9"/>
    <w:rsid w:val="00E47D5F"/>
    <w:rsid w:val="00E47D96"/>
    <w:rsid w:val="00E508D6"/>
    <w:rsid w:val="00E515A3"/>
    <w:rsid w:val="00E51E23"/>
    <w:rsid w:val="00E523F3"/>
    <w:rsid w:val="00E52F76"/>
    <w:rsid w:val="00E5315C"/>
    <w:rsid w:val="00E534EA"/>
    <w:rsid w:val="00E538E0"/>
    <w:rsid w:val="00E547DF"/>
    <w:rsid w:val="00E548E8"/>
    <w:rsid w:val="00E54D33"/>
    <w:rsid w:val="00E54E71"/>
    <w:rsid w:val="00E564C1"/>
    <w:rsid w:val="00E56D97"/>
    <w:rsid w:val="00E56E3C"/>
    <w:rsid w:val="00E56F3C"/>
    <w:rsid w:val="00E5711F"/>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3E5E"/>
    <w:rsid w:val="00E643D0"/>
    <w:rsid w:val="00E64763"/>
    <w:rsid w:val="00E647DC"/>
    <w:rsid w:val="00E6484F"/>
    <w:rsid w:val="00E64B4F"/>
    <w:rsid w:val="00E65A35"/>
    <w:rsid w:val="00E65E6B"/>
    <w:rsid w:val="00E6640D"/>
    <w:rsid w:val="00E666A1"/>
    <w:rsid w:val="00E6682F"/>
    <w:rsid w:val="00E67631"/>
    <w:rsid w:val="00E7041A"/>
    <w:rsid w:val="00E705E5"/>
    <w:rsid w:val="00E70B0C"/>
    <w:rsid w:val="00E71952"/>
    <w:rsid w:val="00E71DF1"/>
    <w:rsid w:val="00E71EDB"/>
    <w:rsid w:val="00E723D3"/>
    <w:rsid w:val="00E7242A"/>
    <w:rsid w:val="00E72737"/>
    <w:rsid w:val="00E72953"/>
    <w:rsid w:val="00E72ABE"/>
    <w:rsid w:val="00E72BCC"/>
    <w:rsid w:val="00E739A7"/>
    <w:rsid w:val="00E73E01"/>
    <w:rsid w:val="00E7449A"/>
    <w:rsid w:val="00E74B5A"/>
    <w:rsid w:val="00E7524F"/>
    <w:rsid w:val="00E7556D"/>
    <w:rsid w:val="00E75693"/>
    <w:rsid w:val="00E756FB"/>
    <w:rsid w:val="00E76141"/>
    <w:rsid w:val="00E76270"/>
    <w:rsid w:val="00E76B45"/>
    <w:rsid w:val="00E77040"/>
    <w:rsid w:val="00E772C4"/>
    <w:rsid w:val="00E77655"/>
    <w:rsid w:val="00E8016D"/>
    <w:rsid w:val="00E8089E"/>
    <w:rsid w:val="00E810EC"/>
    <w:rsid w:val="00E8112C"/>
    <w:rsid w:val="00E81587"/>
    <w:rsid w:val="00E81DFC"/>
    <w:rsid w:val="00E826C8"/>
    <w:rsid w:val="00E82819"/>
    <w:rsid w:val="00E82EE0"/>
    <w:rsid w:val="00E83280"/>
    <w:rsid w:val="00E832C9"/>
    <w:rsid w:val="00E8344D"/>
    <w:rsid w:val="00E83469"/>
    <w:rsid w:val="00E83E6E"/>
    <w:rsid w:val="00E8412F"/>
    <w:rsid w:val="00E843EF"/>
    <w:rsid w:val="00E84661"/>
    <w:rsid w:val="00E84934"/>
    <w:rsid w:val="00E84A69"/>
    <w:rsid w:val="00E853AC"/>
    <w:rsid w:val="00E85483"/>
    <w:rsid w:val="00E86057"/>
    <w:rsid w:val="00E861F7"/>
    <w:rsid w:val="00E864CA"/>
    <w:rsid w:val="00E86647"/>
    <w:rsid w:val="00E86BF7"/>
    <w:rsid w:val="00E86C0C"/>
    <w:rsid w:val="00E87182"/>
    <w:rsid w:val="00E87404"/>
    <w:rsid w:val="00E879F0"/>
    <w:rsid w:val="00E87AE6"/>
    <w:rsid w:val="00E87BC7"/>
    <w:rsid w:val="00E91139"/>
    <w:rsid w:val="00E91323"/>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762"/>
    <w:rsid w:val="00E95754"/>
    <w:rsid w:val="00E959A9"/>
    <w:rsid w:val="00E95A9A"/>
    <w:rsid w:val="00E9627E"/>
    <w:rsid w:val="00E96C84"/>
    <w:rsid w:val="00E96F40"/>
    <w:rsid w:val="00E96FBC"/>
    <w:rsid w:val="00E9702D"/>
    <w:rsid w:val="00E97353"/>
    <w:rsid w:val="00E9738B"/>
    <w:rsid w:val="00E97507"/>
    <w:rsid w:val="00E97512"/>
    <w:rsid w:val="00EA01D4"/>
    <w:rsid w:val="00EA0281"/>
    <w:rsid w:val="00EA0BD3"/>
    <w:rsid w:val="00EA0BFA"/>
    <w:rsid w:val="00EA0E05"/>
    <w:rsid w:val="00EA0E10"/>
    <w:rsid w:val="00EA1B4A"/>
    <w:rsid w:val="00EA1CC1"/>
    <w:rsid w:val="00EA2271"/>
    <w:rsid w:val="00EA2585"/>
    <w:rsid w:val="00EA2730"/>
    <w:rsid w:val="00EA3641"/>
    <w:rsid w:val="00EA3D67"/>
    <w:rsid w:val="00EA3DB9"/>
    <w:rsid w:val="00EA3EAA"/>
    <w:rsid w:val="00EA449A"/>
    <w:rsid w:val="00EA475F"/>
    <w:rsid w:val="00EA4A36"/>
    <w:rsid w:val="00EA5029"/>
    <w:rsid w:val="00EA5335"/>
    <w:rsid w:val="00EA5858"/>
    <w:rsid w:val="00EA630B"/>
    <w:rsid w:val="00EA6350"/>
    <w:rsid w:val="00EA6E29"/>
    <w:rsid w:val="00EA7815"/>
    <w:rsid w:val="00EA7B1C"/>
    <w:rsid w:val="00EA7CE6"/>
    <w:rsid w:val="00EA7E15"/>
    <w:rsid w:val="00EA7E9E"/>
    <w:rsid w:val="00EA7EF5"/>
    <w:rsid w:val="00EA7F1F"/>
    <w:rsid w:val="00EB05C4"/>
    <w:rsid w:val="00EB05DC"/>
    <w:rsid w:val="00EB11F6"/>
    <w:rsid w:val="00EB1705"/>
    <w:rsid w:val="00EB2435"/>
    <w:rsid w:val="00EB269A"/>
    <w:rsid w:val="00EB2814"/>
    <w:rsid w:val="00EB296A"/>
    <w:rsid w:val="00EB3495"/>
    <w:rsid w:val="00EB34D9"/>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6721"/>
    <w:rsid w:val="00EB6C53"/>
    <w:rsid w:val="00EB720A"/>
    <w:rsid w:val="00EB749C"/>
    <w:rsid w:val="00EB7675"/>
    <w:rsid w:val="00EB7832"/>
    <w:rsid w:val="00EB7B45"/>
    <w:rsid w:val="00EB7C50"/>
    <w:rsid w:val="00EB7E4D"/>
    <w:rsid w:val="00EB7E97"/>
    <w:rsid w:val="00EB7FE8"/>
    <w:rsid w:val="00EC05B8"/>
    <w:rsid w:val="00EC06DE"/>
    <w:rsid w:val="00EC183D"/>
    <w:rsid w:val="00EC1D83"/>
    <w:rsid w:val="00EC1FE9"/>
    <w:rsid w:val="00EC28CD"/>
    <w:rsid w:val="00EC2915"/>
    <w:rsid w:val="00EC2C50"/>
    <w:rsid w:val="00EC2E21"/>
    <w:rsid w:val="00EC30FE"/>
    <w:rsid w:val="00EC36DD"/>
    <w:rsid w:val="00EC3E81"/>
    <w:rsid w:val="00EC3EC8"/>
    <w:rsid w:val="00EC44E7"/>
    <w:rsid w:val="00EC4D77"/>
    <w:rsid w:val="00EC4D7B"/>
    <w:rsid w:val="00EC4E2E"/>
    <w:rsid w:val="00EC555C"/>
    <w:rsid w:val="00EC60A1"/>
    <w:rsid w:val="00EC614D"/>
    <w:rsid w:val="00EC6337"/>
    <w:rsid w:val="00EC6C80"/>
    <w:rsid w:val="00EC6D68"/>
    <w:rsid w:val="00EC6D82"/>
    <w:rsid w:val="00EC7183"/>
    <w:rsid w:val="00EC71AB"/>
    <w:rsid w:val="00EC7EE8"/>
    <w:rsid w:val="00ED0DE8"/>
    <w:rsid w:val="00ED0EB9"/>
    <w:rsid w:val="00ED1A21"/>
    <w:rsid w:val="00ED1A39"/>
    <w:rsid w:val="00ED1CD6"/>
    <w:rsid w:val="00ED2461"/>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5E9A"/>
    <w:rsid w:val="00ED6100"/>
    <w:rsid w:val="00ED6567"/>
    <w:rsid w:val="00ED6E4E"/>
    <w:rsid w:val="00ED7BAF"/>
    <w:rsid w:val="00EE0318"/>
    <w:rsid w:val="00EE08BC"/>
    <w:rsid w:val="00EE0935"/>
    <w:rsid w:val="00EE09EA"/>
    <w:rsid w:val="00EE0A49"/>
    <w:rsid w:val="00EE15CA"/>
    <w:rsid w:val="00EE18BB"/>
    <w:rsid w:val="00EE1938"/>
    <w:rsid w:val="00EE1CDA"/>
    <w:rsid w:val="00EE24B7"/>
    <w:rsid w:val="00EE286B"/>
    <w:rsid w:val="00EE2AAB"/>
    <w:rsid w:val="00EE3196"/>
    <w:rsid w:val="00EE3203"/>
    <w:rsid w:val="00EE3318"/>
    <w:rsid w:val="00EE33A6"/>
    <w:rsid w:val="00EE3DCB"/>
    <w:rsid w:val="00EE4825"/>
    <w:rsid w:val="00EE4F89"/>
    <w:rsid w:val="00EE5112"/>
    <w:rsid w:val="00EE62B4"/>
    <w:rsid w:val="00EE636D"/>
    <w:rsid w:val="00EE66B1"/>
    <w:rsid w:val="00EE752C"/>
    <w:rsid w:val="00EE79A3"/>
    <w:rsid w:val="00EE7D91"/>
    <w:rsid w:val="00EE7ECE"/>
    <w:rsid w:val="00EE7F2E"/>
    <w:rsid w:val="00EE7FAF"/>
    <w:rsid w:val="00EF082A"/>
    <w:rsid w:val="00EF0E50"/>
    <w:rsid w:val="00EF16D6"/>
    <w:rsid w:val="00EF17D0"/>
    <w:rsid w:val="00EF209D"/>
    <w:rsid w:val="00EF20FD"/>
    <w:rsid w:val="00EF2457"/>
    <w:rsid w:val="00EF2786"/>
    <w:rsid w:val="00EF28E6"/>
    <w:rsid w:val="00EF326A"/>
    <w:rsid w:val="00EF3A28"/>
    <w:rsid w:val="00EF3A3D"/>
    <w:rsid w:val="00EF3A4A"/>
    <w:rsid w:val="00EF3AFE"/>
    <w:rsid w:val="00EF3D41"/>
    <w:rsid w:val="00EF3D43"/>
    <w:rsid w:val="00EF3EE0"/>
    <w:rsid w:val="00EF493B"/>
    <w:rsid w:val="00EF495A"/>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3A1"/>
    <w:rsid w:val="00F026AE"/>
    <w:rsid w:val="00F027FF"/>
    <w:rsid w:val="00F02B5B"/>
    <w:rsid w:val="00F0301D"/>
    <w:rsid w:val="00F032DF"/>
    <w:rsid w:val="00F0372A"/>
    <w:rsid w:val="00F037EF"/>
    <w:rsid w:val="00F0388F"/>
    <w:rsid w:val="00F03891"/>
    <w:rsid w:val="00F046FD"/>
    <w:rsid w:val="00F04D51"/>
    <w:rsid w:val="00F05EED"/>
    <w:rsid w:val="00F06F02"/>
    <w:rsid w:val="00F10437"/>
    <w:rsid w:val="00F10465"/>
    <w:rsid w:val="00F10864"/>
    <w:rsid w:val="00F10E93"/>
    <w:rsid w:val="00F1165E"/>
    <w:rsid w:val="00F11CF5"/>
    <w:rsid w:val="00F12B3D"/>
    <w:rsid w:val="00F131B6"/>
    <w:rsid w:val="00F13242"/>
    <w:rsid w:val="00F1403E"/>
    <w:rsid w:val="00F140FE"/>
    <w:rsid w:val="00F1415B"/>
    <w:rsid w:val="00F14FB4"/>
    <w:rsid w:val="00F165FF"/>
    <w:rsid w:val="00F16BB1"/>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EB4"/>
    <w:rsid w:val="00F25F62"/>
    <w:rsid w:val="00F2617C"/>
    <w:rsid w:val="00F2643A"/>
    <w:rsid w:val="00F26886"/>
    <w:rsid w:val="00F2699C"/>
    <w:rsid w:val="00F27000"/>
    <w:rsid w:val="00F27E0C"/>
    <w:rsid w:val="00F27F00"/>
    <w:rsid w:val="00F3002F"/>
    <w:rsid w:val="00F30353"/>
    <w:rsid w:val="00F3075E"/>
    <w:rsid w:val="00F308C0"/>
    <w:rsid w:val="00F318E7"/>
    <w:rsid w:val="00F31F17"/>
    <w:rsid w:val="00F3236F"/>
    <w:rsid w:val="00F32374"/>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41D1F"/>
    <w:rsid w:val="00F42910"/>
    <w:rsid w:val="00F42C2B"/>
    <w:rsid w:val="00F44833"/>
    <w:rsid w:val="00F45636"/>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BA"/>
    <w:rsid w:val="00F51447"/>
    <w:rsid w:val="00F514EF"/>
    <w:rsid w:val="00F516F4"/>
    <w:rsid w:val="00F517FC"/>
    <w:rsid w:val="00F52177"/>
    <w:rsid w:val="00F5234E"/>
    <w:rsid w:val="00F52756"/>
    <w:rsid w:val="00F528A1"/>
    <w:rsid w:val="00F52A47"/>
    <w:rsid w:val="00F52A4B"/>
    <w:rsid w:val="00F52C6C"/>
    <w:rsid w:val="00F52E16"/>
    <w:rsid w:val="00F52FA8"/>
    <w:rsid w:val="00F532FD"/>
    <w:rsid w:val="00F538CD"/>
    <w:rsid w:val="00F53AD8"/>
    <w:rsid w:val="00F5414E"/>
    <w:rsid w:val="00F54192"/>
    <w:rsid w:val="00F542D8"/>
    <w:rsid w:val="00F54460"/>
    <w:rsid w:val="00F548C8"/>
    <w:rsid w:val="00F54B39"/>
    <w:rsid w:val="00F553D1"/>
    <w:rsid w:val="00F558E3"/>
    <w:rsid w:val="00F55AC5"/>
    <w:rsid w:val="00F564B4"/>
    <w:rsid w:val="00F56D31"/>
    <w:rsid w:val="00F57183"/>
    <w:rsid w:val="00F5765A"/>
    <w:rsid w:val="00F57C72"/>
    <w:rsid w:val="00F57E51"/>
    <w:rsid w:val="00F60056"/>
    <w:rsid w:val="00F6021A"/>
    <w:rsid w:val="00F6021F"/>
    <w:rsid w:val="00F60845"/>
    <w:rsid w:val="00F61158"/>
    <w:rsid w:val="00F614D1"/>
    <w:rsid w:val="00F614DB"/>
    <w:rsid w:val="00F61564"/>
    <w:rsid w:val="00F61A22"/>
    <w:rsid w:val="00F61FDE"/>
    <w:rsid w:val="00F62059"/>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5920"/>
    <w:rsid w:val="00F65961"/>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A7A"/>
    <w:rsid w:val="00F75C0B"/>
    <w:rsid w:val="00F763DF"/>
    <w:rsid w:val="00F77028"/>
    <w:rsid w:val="00F7792A"/>
    <w:rsid w:val="00F77C47"/>
    <w:rsid w:val="00F77CFA"/>
    <w:rsid w:val="00F802D3"/>
    <w:rsid w:val="00F80A32"/>
    <w:rsid w:val="00F80D8F"/>
    <w:rsid w:val="00F8116A"/>
    <w:rsid w:val="00F81311"/>
    <w:rsid w:val="00F81625"/>
    <w:rsid w:val="00F818EE"/>
    <w:rsid w:val="00F81A54"/>
    <w:rsid w:val="00F81E0E"/>
    <w:rsid w:val="00F81F25"/>
    <w:rsid w:val="00F82272"/>
    <w:rsid w:val="00F825FF"/>
    <w:rsid w:val="00F82760"/>
    <w:rsid w:val="00F82A7D"/>
    <w:rsid w:val="00F82D8E"/>
    <w:rsid w:val="00F83301"/>
    <w:rsid w:val="00F837DD"/>
    <w:rsid w:val="00F84998"/>
    <w:rsid w:val="00F849D7"/>
    <w:rsid w:val="00F84A2F"/>
    <w:rsid w:val="00F84BAB"/>
    <w:rsid w:val="00F850C3"/>
    <w:rsid w:val="00F850EB"/>
    <w:rsid w:val="00F855CB"/>
    <w:rsid w:val="00F85744"/>
    <w:rsid w:val="00F86165"/>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9E7"/>
    <w:rsid w:val="00F93A3D"/>
    <w:rsid w:val="00F93A5F"/>
    <w:rsid w:val="00F94003"/>
    <w:rsid w:val="00F945E2"/>
    <w:rsid w:val="00F94737"/>
    <w:rsid w:val="00F9495D"/>
    <w:rsid w:val="00F95013"/>
    <w:rsid w:val="00F951BD"/>
    <w:rsid w:val="00F9590D"/>
    <w:rsid w:val="00F9632D"/>
    <w:rsid w:val="00F9644F"/>
    <w:rsid w:val="00F96479"/>
    <w:rsid w:val="00F965D9"/>
    <w:rsid w:val="00F96C7A"/>
    <w:rsid w:val="00F96E7C"/>
    <w:rsid w:val="00F975B5"/>
    <w:rsid w:val="00F97666"/>
    <w:rsid w:val="00F97854"/>
    <w:rsid w:val="00F97F06"/>
    <w:rsid w:val="00FA0509"/>
    <w:rsid w:val="00FA0980"/>
    <w:rsid w:val="00FA0E7C"/>
    <w:rsid w:val="00FA17D6"/>
    <w:rsid w:val="00FA1AC6"/>
    <w:rsid w:val="00FA1B1E"/>
    <w:rsid w:val="00FA1CBF"/>
    <w:rsid w:val="00FA1D8F"/>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A20"/>
    <w:rsid w:val="00FA7AA6"/>
    <w:rsid w:val="00FA7C04"/>
    <w:rsid w:val="00FB0026"/>
    <w:rsid w:val="00FB0443"/>
    <w:rsid w:val="00FB0540"/>
    <w:rsid w:val="00FB1309"/>
    <w:rsid w:val="00FB15D5"/>
    <w:rsid w:val="00FB16C9"/>
    <w:rsid w:val="00FB18E8"/>
    <w:rsid w:val="00FB18EE"/>
    <w:rsid w:val="00FB19D8"/>
    <w:rsid w:val="00FB1DCE"/>
    <w:rsid w:val="00FB22E5"/>
    <w:rsid w:val="00FB2864"/>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1F3F"/>
    <w:rsid w:val="00FC20A0"/>
    <w:rsid w:val="00FC22FE"/>
    <w:rsid w:val="00FC23FA"/>
    <w:rsid w:val="00FC2742"/>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B41"/>
    <w:rsid w:val="00FC6D8C"/>
    <w:rsid w:val="00FC791E"/>
    <w:rsid w:val="00FC7F93"/>
    <w:rsid w:val="00FD04AA"/>
    <w:rsid w:val="00FD10D2"/>
    <w:rsid w:val="00FD235B"/>
    <w:rsid w:val="00FD2804"/>
    <w:rsid w:val="00FD282A"/>
    <w:rsid w:val="00FD2A71"/>
    <w:rsid w:val="00FD3124"/>
    <w:rsid w:val="00FD3905"/>
    <w:rsid w:val="00FD4CC0"/>
    <w:rsid w:val="00FD55E1"/>
    <w:rsid w:val="00FD5999"/>
    <w:rsid w:val="00FD6318"/>
    <w:rsid w:val="00FD6A3D"/>
    <w:rsid w:val="00FD6D13"/>
    <w:rsid w:val="00FD6F9D"/>
    <w:rsid w:val="00FD72D9"/>
    <w:rsid w:val="00FD73AE"/>
    <w:rsid w:val="00FD7D6B"/>
    <w:rsid w:val="00FE00DC"/>
    <w:rsid w:val="00FE0477"/>
    <w:rsid w:val="00FE0657"/>
    <w:rsid w:val="00FE15F5"/>
    <w:rsid w:val="00FE1728"/>
    <w:rsid w:val="00FE22FE"/>
    <w:rsid w:val="00FE2B7B"/>
    <w:rsid w:val="00FE3100"/>
    <w:rsid w:val="00FE3768"/>
    <w:rsid w:val="00FE3D47"/>
    <w:rsid w:val="00FE42C4"/>
    <w:rsid w:val="00FE47B0"/>
    <w:rsid w:val="00FE5172"/>
    <w:rsid w:val="00FE5236"/>
    <w:rsid w:val="00FE5977"/>
    <w:rsid w:val="00FE5CB2"/>
    <w:rsid w:val="00FE65DB"/>
    <w:rsid w:val="00FE6DEC"/>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317F"/>
    <w:rsid w:val="00FF37C5"/>
    <w:rsid w:val="00FF3A12"/>
    <w:rsid w:val="00FF3CFC"/>
    <w:rsid w:val="00FF43AF"/>
    <w:rsid w:val="00FF48E0"/>
    <w:rsid w:val="00FF5026"/>
    <w:rsid w:val="00FF5173"/>
    <w:rsid w:val="00FF51D0"/>
    <w:rsid w:val="00FF52CC"/>
    <w:rsid w:val="00FF52E3"/>
    <w:rsid w:val="00FF5D1A"/>
    <w:rsid w:val="00FF609A"/>
    <w:rsid w:val="00FF6ACC"/>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881B31"/>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F4DBE"/>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EE79A3"/>
    <w:rPr>
      <w:rFonts w:ascii="Arial" w:hAnsi="Arial"/>
      <w:b/>
      <w:noProof/>
      <w:sz w:val="18"/>
      <w:lang w:eastAsia="en-US"/>
    </w:rPr>
  </w:style>
  <w:style w:type="paragraph" w:styleId="Date">
    <w:name w:val="Date"/>
    <w:basedOn w:val="Normal"/>
    <w:next w:val="Normal"/>
    <w:link w:val="DateChar"/>
    <w:rsid w:val="006674FE"/>
  </w:style>
  <w:style w:type="character" w:customStyle="1" w:styleId="DateChar">
    <w:name w:val="Date Char"/>
    <w:basedOn w:val="DefaultParagraphFont"/>
    <w:link w:val="Date"/>
    <w:rsid w:val="006674FE"/>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7596685">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855584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2941801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162820522">
          <w:marLeft w:val="446"/>
          <w:marRight w:val="0"/>
          <w:marTop w:val="0"/>
          <w:marBottom w:val="60"/>
          <w:divBdr>
            <w:top w:val="none" w:sz="0" w:space="0" w:color="auto"/>
            <w:left w:val="none" w:sz="0" w:space="0" w:color="auto"/>
            <w:bottom w:val="none" w:sz="0" w:space="0" w:color="auto"/>
            <w:right w:val="none" w:sz="0" w:space="0" w:color="auto"/>
          </w:divBdr>
        </w:div>
        <w:div w:id="137647929">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3337224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20034237">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HR33RHYHUWRF-4-1571</_dlc_DocId>
    <_dlc_DocIdUrl xmlns="c06861ca-3f08-4d07-bff7-bb15bac121f4">
      <Url>https://projects.qualcomm.com/sites/pentari/_layouts/15/DocIdRedir.aspx?ID=HR33RHYHUWRF-4-1571</Url>
      <Description>HR33RHYHUWRF-4-1571</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2.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06861ca-3f08-4d07-bff7-bb15bac121f4"/>
  </ds:schemaRefs>
</ds:datastoreItem>
</file>

<file path=customXml/itemProps3.xml><?xml version="1.0" encoding="utf-8"?>
<ds:datastoreItem xmlns:ds="http://schemas.openxmlformats.org/officeDocument/2006/customXml" ds:itemID="{ACCAF6DB-7DAD-438F-9F7C-29EC2FC379E4}">
  <ds:schemaRefs>
    <ds:schemaRef ds:uri="http://schemas.microsoft.com/sharepoint/events"/>
  </ds:schemaRefs>
</ds:datastoreItem>
</file>

<file path=customXml/itemProps4.xml><?xml version="1.0" encoding="utf-8"?>
<ds:datastoreItem xmlns:ds="http://schemas.openxmlformats.org/officeDocument/2006/customXml" ds:itemID="{116A3DDA-9732-4B93-9B30-9DD3B31DC3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B1E21CF-8EED-4A59-9AE1-C3566E994D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129</TotalTime>
  <Pages>5</Pages>
  <Words>1299</Words>
  <Characters>7409</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8691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Zeng, Wei</cp:lastModifiedBy>
  <cp:revision>5</cp:revision>
  <cp:lastPrinted>2014-11-07T05:38:00Z</cp:lastPrinted>
  <dcterms:created xsi:type="dcterms:W3CDTF">2017-02-04T18:12:00Z</dcterms:created>
  <dcterms:modified xsi:type="dcterms:W3CDTF">2017-02-06T22:34:00Z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1811412881</vt:i4>
  </property>
  <property fmtid="{D5CDD505-2E9C-101B-9397-08002B2CF9AE}" pid="3" name="_NewReviewCycle">
    <vt:lpwstr/>
  </property>
  <property fmtid="{D5CDD505-2E9C-101B-9397-08002B2CF9AE}" pid="4" name="_EmailSubject">
    <vt:lpwstr>Contribution plan</vt:lpwstr>
  </property>
  <property fmtid="{D5CDD505-2E9C-101B-9397-08002B2CF9AE}" pid="5" name="_AuthorEmail">
    <vt:lpwstr>zhangyu@qti.qualcomm.com</vt:lpwstr>
  </property>
  <property fmtid="{D5CDD505-2E9C-101B-9397-08002B2CF9AE}" pid="6" name="_AuthorEmailDisplayName">
    <vt:lpwstr>Zhang, Yu</vt:lpwstr>
  </property>
  <property fmtid="{D5CDD505-2E9C-101B-9397-08002B2CF9AE}" pid="7" name="_PreviousAdHocReviewCycleID">
    <vt:i4>-2057033820</vt:i4>
  </property>
  <property fmtid="{D5CDD505-2E9C-101B-9397-08002B2CF9AE}" pid="8" name="_ReviewingToolsShownOnce">
    <vt:lpwstr/>
  </property>
  <property fmtid="{D5CDD505-2E9C-101B-9397-08002B2CF9AE}" pid="9" name="ContentTypeId">
    <vt:lpwstr>0x010100BC29BFD66497B943AA3B102F0C7B1355</vt:lpwstr>
  </property>
  <property fmtid="{D5CDD505-2E9C-101B-9397-08002B2CF9AE}" pid="10" name="_dlc_DocIdItemGuid">
    <vt:lpwstr>b1854839-d314-4972-9cad-f685b131c36c</vt:lpwstr>
  </property>
</Properties>
</file>